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828"/>
        <w:gridCol w:w="3167"/>
        <w:gridCol w:w="571"/>
        <w:gridCol w:w="525"/>
        <w:gridCol w:w="2962"/>
        <w:gridCol w:w="1725"/>
      </w:tblGrid>
      <w:tr w:rsidR="00DA7983" w:rsidRPr="00675E90" w14:paraId="41DAA8D7" w14:textId="77777777" w:rsidTr="002726B8">
        <w:trPr>
          <w:trHeight w:val="85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6B56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78B7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品种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F755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规格要求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7A42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EB8D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5531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参考图片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28E5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单品最高限价（元）</w:t>
            </w:r>
          </w:p>
        </w:tc>
      </w:tr>
      <w:tr w:rsidR="00DA7983" w:rsidRPr="00675E90" w14:paraId="6E31870A" w14:textId="77777777" w:rsidTr="002726B8">
        <w:trPr>
          <w:trHeight w:val="234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1D2A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C507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木质办公椅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5F42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材质：优质橡胶木实木制作，油漆：符合国家标准，高聚脂环保油漆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25EC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7207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3F39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"C:\\Users\\ADMINI~1\\AppData\\Local\\Temp\\ksohtml\\clip_image12.png" \* MERGEFORMATINET </w:instrTex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"C:\\Users\\ADMINI~1\\AppData\\Local\\Temp\\ksohtml\\clip_image12.png"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"D:\\总招标部\\ADMINI~1\\AppData\\Local\\Temp\\ksohtml\\clip_image12.png"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1D7EEC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9" type="#_x0000_t75" style="width:96pt;height:143.25pt;visibility:visible">
                  <v:imagedata r:id="rId7" r:href="rId8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5A64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</w:tr>
      <w:tr w:rsidR="00DA7983" w:rsidRPr="00675E90" w14:paraId="68123B8F" w14:textId="77777777" w:rsidTr="002726B8">
        <w:trPr>
          <w:trHeight w:val="264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8D3B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0159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办公椅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A958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优质一级pu饰面皮面柔软光泽，实木框架承托力达250KG含水率低于8%，经防腐防虫防潮处理采用55#以上高密度阻燃海绵表面有一层防老化保护膜，实木脚架。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7208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674F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29B4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"C:\\Users\\ADMINI~1\\AppData\\Local\\Temp\\ksohtml\\clip_image2.png" \* MERGEFORMATINET </w:instrTex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"C:\\Users\\ADMINI~1\\AppData\\Local\\Temp\\ksohtml\\clip_image2.png"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"D:\\总招标部\\ADMINI~1\\AppData\\Local\\Temp\\ksohtml\\clip_image2.png"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"C:\\Users\\Administrator\\Desktop\\2021\\ADMINI~1\\AppData\\Local\\Temp\\ksohtml\\clip_image2.png"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2934AA91">
                <v:shape id="_x0000_i1150" type="#_x0000_t75" style="width:142.5pt;height:102pt;visibility:visible">
                  <v:imagedata r:id="rId9" r:href="rId10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965E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30.00</w:t>
            </w:r>
          </w:p>
        </w:tc>
      </w:tr>
      <w:tr w:rsidR="00DA7983" w:rsidRPr="00675E90" w14:paraId="422C4AAD" w14:textId="77777777" w:rsidTr="002726B8">
        <w:trPr>
          <w:trHeight w:val="264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CB9F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511A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办公椅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3115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优质一级pu饰面皮面柔软光泽，实木框架承托力达250KG含水率低于8%，经防腐防虫防潮处理采用55#以上高密度阻燃海绵表面有一层防老化保护膜，实木脚架。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B5EB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B031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2E00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"C:\\Users\\ADMINI~1\\AppData\\Local\\Temp\\ksohtml\\clip_image9.png" \* MERGEFORMATINET </w:instrTex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"C:\\Users\\ADMINI~1\\AppData\\Local\\Temp\\ksohtml\\clip_image9.png"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"D:\\总招标部\\ADMINI~1\\AppData\\Local\\Temp\\ksohtml\\clip_image9.png"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"C:\\Users\\Administrator\\Desktop\\2021\\ADMINI~1\\AppData\\Local\\Temp\\ksohtml\\clip_image9.png"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"C:\\Users\\Administrator\\Desktop\\2021\\ADMINI~1\\AppData\\Local\\Temp\\ksohtml\\clip_image9.png"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"C:\\Users\\Administrator\\Desktop\\2021\\ADMINI~1\\AppData\\Local\\Temp\\ksohtml\\clip_image9.png"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"C:\\Users\\Administrator\\Desktop\\2021\\ADMINI~1\\AppData\\Local\\Temp\\ksohtml\\clip_image9.png"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"C:\\Users\\Administrator\\Desktop\\2021\\ADMINI~1\\AppData\\Local\\Temp\\ksohtml\\clip_image9.png"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"C:\\Users\\Administrator\\Desktop\\2021\\ADMINI~1\\AppData\\Local\\Temp\\ksohtml\\clip_image9.png"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"C:\\Users\\Administrator\\Desktop\\2021\\ADMINI~1\\AppData\\Local\\Temp\\ksohtml\\clip_image9.png"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"C:\\Users\\Administrator\\Desktop\\2021\\ADMINI~1\\AppData\\Local\\Temp\\ksohtml\\clip_image9.png"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64803F96">
                <v:shape id="_x0000_i1151" type="#_x0000_t75" style="width:92.25pt;height:153pt;visibility:visible">
                  <v:imagedata r:id="rId11" r:href="rId12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ACE9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:rsidR="00DA7983" w:rsidRPr="00675E90" w14:paraId="42BE06EA" w14:textId="77777777" w:rsidTr="002726B8">
        <w:trPr>
          <w:trHeight w:val="235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9522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FB5E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组合沙发茶几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F999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材质：优质橡胶木实木制作，油漆：符合国家标准，高聚脂环保油漆</w:t>
            </w:r>
            <w:r w:rsidRPr="00675E90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421D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4313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295C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"C:\\Users\\ADMINI~1\\AppData\\Local\\Temp\\ksohtml\\clip_image3.png" \* MERGEFORMATINET </w:instrTex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"C:\\Users\\ADMINI~1\\AppData\\Local\\Temp\\ksohtml\\clip_image3.png"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"D:\\总招标部\\ADMINI~1\\AppData\\Local\\Temp\\ksohtml\\clip_image3.png"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27143F33">
                <v:shape id="_x0000_i1152" type="#_x0000_t75" style="width:139.5pt;height:108.75pt;visibility:visible">
                  <v:imagedata r:id="rId13" r:href="rId14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991E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</w:tr>
      <w:tr w:rsidR="00DA7983" w:rsidRPr="00675E90" w14:paraId="2BB75C5C" w14:textId="77777777" w:rsidTr="002726B8">
        <w:trPr>
          <w:trHeight w:val="205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11E2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BA88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CC6C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材质：实木制作尺寸1600*45*65油漆：符合国家标准，高聚脂环保油漆。产地：广东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1CFC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A98B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039A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"C:\\Users\\ADMINI~1\\AppData\\Local\\Temp\\ksohtml\\clip_image4.png" \* MERGEFORMATINET </w:instrTex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"C:\\Users\\ADMINI~1\\AppData\\Local\\Temp\\ksohtml\\clip_image4.png"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"D:\\总招标部\\ADMINI~1\\AppData\\Local\\Temp\\ksohtml\\clip_image4.png"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4EC95BF9">
                <v:shape id="_x0000_i1153" type="#_x0000_t75" style="width:145.5pt;height:88.5pt;visibility:visible">
                  <v:imagedata r:id="rId15" r:href="rId16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F713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</w:tr>
      <w:tr w:rsidR="00DA7983" w:rsidRPr="00675E90" w14:paraId="494F501E" w14:textId="77777777" w:rsidTr="002726B8">
        <w:trPr>
          <w:trHeight w:val="2377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01B3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066C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可叠放圆凳子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2145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加厚圆管制作，实木凳面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2B36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739C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FBF8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"C:\\Users\\Administrator\\Desktop\\2021\\ADMINI~1\\AppData\\Local\\Temp\\ksohtml\\clip_image15.png"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1DDA2E22">
                <v:shape id="_x0000_i1154" type="#_x0000_t75" style="width:96.75pt;height:135pt;visibility:visible">
                  <v:imagedata r:id="rId17" r:href="rId18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30D6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</w:tr>
      <w:tr w:rsidR="00DA7983" w:rsidRPr="00675E90" w14:paraId="43630458" w14:textId="77777777" w:rsidTr="002726B8">
        <w:trPr>
          <w:trHeight w:val="238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6897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2C97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不锈钢餐桌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7E7D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食堂专用不锈钢餐桌连椅子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65E4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A58E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2E99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"C:\\Users\\ADMINI~1\\AppData\\Local\\Temp\\ksohtml\\clip_image5.png" \* MERGEFORMATINET </w:instrTex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"C:\\Users\\ADMINI~1\\AppData\\Local\\Temp\\ksohtml\\clip_image5.png"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"D:\\总招标部\\ADMINI~1\\AppData\\Local\\Temp\\ksohtml\\clip_image5.png"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"C:\\Users\\Administrator\\Desktop\\2021\\ADMINI~1\\AppData\\Local\\Temp\\ksohtml\\clip_image5.png"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"C:\\Users\\Administrator\\Desktop\\2021\\ADMINI~1\\AppData\\Local\\Temp\\ksohtml\\clip_image5.png"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"C:\\Users\\Administrator\\Desktop\\2021\\ADMINI~1\\AppData\\Local\\Temp\\ksohtml\\clip_image5.png"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"C:\\Users\\Administrator\\Desktop\\2021\\ADMINI~1\\AppData\\Local\\Temp\\ksohtml\\clip_image5.png"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"C:\\Users\\Administrator\\Desktop\\2021\\ADMINI~1\\AppData\\Local\\Temp\\ksohtml\\clip_image5.png"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"C:\\Users\\Administrator\\Desktop\\2021\\ADMINI~1\\AppData\\Local\\Temp\\ksohtml\\clip_image5.png"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"C:\\Users\\Administrator\\Desktop\\2021\\ADMINI~1\\AppData\\Local\\Temp\\ksohtml\\clip_image5.png"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"C:\\Users\\Administrator\\Desktop\\2021\\ADMINI~1\\AppData\\Local\\Temp\\ksohtml\\clip_image5.png"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56289D8D">
                <v:shape id="_x0000_i1155" type="#_x0000_t75" style="width:148.5pt;height:90.75pt;visibility:visible">
                  <v:imagedata r:id="rId19" r:href="rId20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80A5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</w:tr>
      <w:tr w:rsidR="00DA7983" w:rsidRPr="00675E90" w14:paraId="65D4EAB9" w14:textId="77777777" w:rsidTr="002726B8">
        <w:trPr>
          <w:trHeight w:val="414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8BF8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876D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54BD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用进口0.8mmAAA级红檀泰柚木（或非洲大胡桃木）皮饰面，表面平整纹理清晰自然、无颗粒、气泡粗点颜色均匀。基材：进口纤维板，符合国家E1级标准，含水率低于0.6%。经过防虫、防腐等化学处理，密度750kg/m3以上，持久不变形，通过绿色环保认证。封边：采用泰国檀木实木封边：用封油（SEALER)进行封固防止其吸引外界水分。油漆：采用原装进口面漆，意大利聚氨酯底漆，环保油漆面漆、色漆、无本聚酯底漆、甲醛释放量小于等于1.5MG/L，耐热性高于国家标准100%，符合E1级环保标准PU面漆、七层底漆，五层面漆硬度为4H。产地：广东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9EF7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4E6E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D6F5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"C:\\Users\\Administrator\\Desktop\\2021\\ADMINI~1\\AppData\\Local\\Temp\\ksohtml\\clip_image6.png"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6F3103D6">
                <v:shape id="_x0000_i1156" type="#_x0000_t75" style="width:150pt;height:118.5pt;visibility:visible">
                  <v:imagedata r:id="rId21" r:href="rId22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5EB9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</w:tr>
      <w:tr w:rsidR="00DA7983" w:rsidRPr="00675E90" w14:paraId="6CD7C2DA" w14:textId="77777777" w:rsidTr="002726B8">
        <w:trPr>
          <w:trHeight w:val="409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9D70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B08C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C30C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用进口0.8mmAAA级红檀泰柚木（或非洲大胡桃木）皮饰面，表面平整纹理清晰自然、无颗粒、气泡粗点颜色均匀。基材：进口纤维板，符合国家E1级标准，含水率低于0.6%。经过防虫、防腐等化学处理，密度750kg/m3以上，持久不变形，通过绿色环保认证。封边：采用泰国檀木实木封边：用封油（SEALER)进行封固防止其吸引外界水分。油漆：采用原装进口面漆，意大利聚氨酯底漆，环保</w: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油漆面漆、色漆、无本聚酯底漆、甲醛释放量小于等于1.5MG/L，耐热性高于国家标准100%，符合E1级环保标准PU面漆、七层底漆，五层面漆硬度为4H。产地：广东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9B8B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0AD3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06A2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"C:\\Users\\Administrator\\Desktop\\2021\\ADMINI~1\\AppData\\Local\\Temp\\ksohtml\\clip_image7.png"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466D0BDF">
                <v:shape id="_x0000_i1157" type="#_x0000_t75" style="width:143.25pt;height:102pt;visibility:visible">
                  <v:imagedata r:id="rId23" r:href="rId24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67B8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</w:tr>
      <w:tr w:rsidR="00DA7983" w:rsidRPr="00675E90" w14:paraId="3B06D5E4" w14:textId="77777777" w:rsidTr="002726B8">
        <w:trPr>
          <w:trHeight w:val="372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0A33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1AAC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文件加更衣柜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11A5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尺寸：1800mm*970mm*390mm铁质：铁皮厚度0.8，五金件：采用进口件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ECFD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7E1B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7D45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"C:\\Users\\ADMINI~1\\AppData\\Local\\Temp\\ksohtml\\clip_image11.png" \* MERGEFORMATINET </w:instrTex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"C:\\Users\\ADMINI~1\\AppData\\Local\\Temp\\ksohtml\\clip_image11.png"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"D:\\总招标部\\ADMINI~1\\AppData\\Local\\Temp\\ksohtml\\clip_image11.png"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"C:\\Users\\Administrator\\Desktop\\2021\\ADMINI~1\\AppData\\Local\\Temp\\ksohtml\\clip_image11.png"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"C:\\Users\\Administrator\\Desktop\\2021\\ADMINI~1\\AppData\\Local\\Temp\\ksohtml\\clip_image11.png"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"C:\\Users\\Administrator\\Desktop\\2021\\ADMINI~1\\AppData\\Local\\Temp\\ksohtml\\clip_image11.png"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"C:\\Users\\Administrator\\Desktop\\2021\\ADMINI~1\\AppData\\Local\\Temp\\ksohtml\\clip_image11.png"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"C:\\Users\\Administrator\\Desktop\\2021\\ADMINI~1\\AppData\\Local\\Temp\\ksohtml\\clip_image11.png"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"C:\\Users\\Administrator\\Desktop\\2021\\ADMINI~1\\AppData\\Local\\Temp\\ksohtml\\clip_image11.png"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"C:\\Users\\Administrator\\Desktop\\2021\\ADMINI~1\\AppData\\Local\\Temp\\ksohtml\\clip_image11.png"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"C:\\Users\\Administrator\\Desktop\\2021\\ADMINI~1\\AppData\\Local\\Temp\\ksohtml\\clip_image11.png"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606D4FD6">
                <v:shape id="_x0000_i1158" type="#_x0000_t75" style="width:120pt;height:209.25pt;visibility:visible">
                  <v:imagedata r:id="rId25" r:href="rId26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8108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</w:tr>
      <w:tr w:rsidR="00DA7983" w:rsidRPr="00675E90" w14:paraId="0EDA0D20" w14:textId="77777777" w:rsidTr="002726B8">
        <w:trPr>
          <w:trHeight w:val="367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5855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79D0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更衣柜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FE9A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尺寸：1800mm*900mm*390mm铁质：铁皮厚度0.8，五金件：采用进口件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0BD9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5CA0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22F7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"C:\\Users\\ADMINI~1\\AppData\\Local\\Temp\\ksohtml\\clip_image10.png" \* MERGEFORMATINET </w:instrTex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"C:\\Users\\ADMINI~1\\AppData\\Local\\Temp\\ksohtml\\clip_image10.png"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"D:\\总招标部\\ADMINI~1\\AppData\\Local\\Temp\\ksohtml\\clip_image10.png"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"C:\\Users\\Administrator\\Desktop\\2021\\ADMINI~1\\AppData\\Local\\Temp\\ksohtml\\clip_image10.png"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"C:\\Users\\Administrator\\Desktop\\2021\\ADMINI~1\\AppData\\Local\\Temp\\ksohtml\\clip_image10.png"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"C:\\Users\\Administrator\\Desktop\\2021\\ADMINI~1\\AppData\\Local\\Temp\\ksohtml\\clip_image10.png"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"C:\\Users\\Administrator\\Desktop\\2021\\ADMINI~1\\AppData\\Local\\Temp\\ksohtml\\clip_image10.png"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"C:\\Users\\Administrator\\Desktop\\2021\\ADMINI~1\\AppData\\Local\\Temp\\ksohtml\\clip_image10.png"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"C:\\Users\\Administrator\\Desktop\\2021\\ADMINI~1\\AppData\\Local\\Temp\\ksohtml\\clip_image10.png"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"C:\\Users\\Administrator\\Desktop\\2021\\ADMINI~1\\AppData\\Local\\Temp\\ksohtml\\clip_image10.png"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"C:\\Users\\Administrator\\Desktop\\2021\\ADMINI~1\\AppData\\Local\\Temp\\ksohtml\\clip_image10.png"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5C9CBF2C">
                <v:shape id="_x0000_i1159" type="#_x0000_t75" style="width:124.5pt;height:207pt;visibility:visible">
                  <v:imagedata r:id="rId27" r:href="rId28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4A74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</w:tr>
      <w:tr w:rsidR="00DA7983" w:rsidRPr="00675E90" w14:paraId="2466D8A9" w14:textId="77777777" w:rsidTr="002726B8">
        <w:trPr>
          <w:trHeight w:val="349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34F4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548C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五节柜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BE2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尺寸：2030mm*850mm*390mm铁质：铁皮厚度0.8，五金件：五金件：采用进口件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7B97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3C6D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0314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"C:\\Users\\ADMINI~1\\AppData\\Local\\Temp\\ksohtml\\clip_image13.png" \* MERGEFORMATINET </w:instrTex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"C:\\Users\\ADMINI~1\\AppData\\Local\\Temp\\ksohtml\\clip_image13.png"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"D:\\总招标部\\ADMINI~1\\AppData\\Local\\Temp\\ksohtml\\clip_image13.png"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"C:\\Users\\Administrator\\Desktop\\2021\\ADMINI~1\\AppData\\Local\\Temp\\ksohtml\\clip_image13.png"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045EF38C">
                <v:shape id="_x0000_i1160" type="#_x0000_t75" style="width:99pt;height:207pt;visibility:visible">
                  <v:imagedata r:id="rId29" r:href="rId30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FC2C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</w:tr>
      <w:tr w:rsidR="00DA7983" w:rsidRPr="00675E90" w14:paraId="50583266" w14:textId="77777777" w:rsidTr="002726B8">
        <w:trPr>
          <w:trHeight w:val="313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9979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74C6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A426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铁质：铁皮厚度0.8，五金件：五金件：采用进口件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25F0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43C1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F53D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"C:\\Users\\ADMINI~1\\AppData\\Local\\Temp\\ksohtml\\clip_image14.png" \* MERGEFORMATINET </w:instrTex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"C:\\Users\\ADMINI~1\\AppData\\Local\\Temp\\ksohtml\\clip_image14.png"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"D:\\总招标部\\ADMINI~1\\AppData\\Local\\Temp\\ksohtml\\clip_image14.png"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"C:\\Users\\Administrator\\Desktop\\2021\\ADMINI~1\\AppData\\Local\\Temp\\ksohtml\\clip_image14.png"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49B1FF4D">
                <v:shape id="_x0000_i1161" type="#_x0000_t75" style="width:112.5pt;height:188.25pt;visibility:visible">
                  <v:imagedata r:id="rId31" r:href="rId32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12DA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</w:tr>
      <w:tr w:rsidR="00DA7983" w:rsidRPr="00675E90" w14:paraId="7E8481A8" w14:textId="77777777" w:rsidTr="002726B8">
        <w:trPr>
          <w:trHeight w:val="313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60E6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3C56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木质文件柜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6E7C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材质：实木制作尺寸2050*1200*380.达到国家环保要求。粘胶：：优质环保粘胶剂，符合国家环保标准，五金件：五金件：采用进口件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4A37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D82D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1906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INCLUDEPICTURE  "C:\\Users\\Administrator\\Desktop\\2021\\ADMINI~1\\AppData\\Local\\Temp\\ksohtml\\clip_image8.png" \* MERGEFORMATINET </w:instrTex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675E90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  <w:lang w:bidi="ar"/>
              </w:rPr>
              <w:pict w14:anchorId="4C9C04B7">
                <v:shape id="_x0000_i1162" type="#_x0000_t75" style="width:144.75pt;height:188.25pt;visibility:visible">
                  <v:imagedata r:id="rId33" r:href="rId34"/>
                </v:shape>
              </w:pic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03D9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</w:tr>
      <w:tr w:rsidR="00DA7983" w:rsidRPr="00675E90" w14:paraId="7FA1F253" w14:textId="77777777" w:rsidTr="002726B8">
        <w:trPr>
          <w:trHeight w:val="313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048A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FB60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网椅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522A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质网布饰面，皮面柔软舒适，光泽持久性好；承托力达250KG，含水率低于9%，经防腐防虫防潮等技术处理；采用55#以上高密度阻燃海绵，表面有一层防老化保护膜，可防氧化，软硬适中，不变形回弹性能好；采用优质电镀五金架构，防腐防锈处理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E940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2DD8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7909" w14:textId="7D1F210A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r w:rsidRPr="00675E90"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4E27032" wp14:editId="2E4368C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-73660</wp:posOffset>
                  </wp:positionV>
                  <wp:extent cx="249555" cy="335915"/>
                  <wp:effectExtent l="0" t="0" r="0" b="6985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FF46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</w:tr>
      <w:tr w:rsidR="00DA7983" w:rsidRPr="00675E90" w14:paraId="447033D9" w14:textId="77777777" w:rsidTr="002726B8">
        <w:trPr>
          <w:trHeight w:val="313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4873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25A5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升降小转椅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D176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网布饰面，皮面柔软舒适，光泽持久性好；承托力达250KG，含水率低于9%，经防腐防虫防潮等技术处理；采用55#以上高密度阻燃海绵，表面有一层防老化保护膜，可防氧化，软硬适中，不变形回弹性能好；采用优质电镀五金架构，防腐防锈处理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4DE9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BB1E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27D1" w14:textId="3C9D645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7DF6E11D" wp14:editId="6AEA9100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86360</wp:posOffset>
                  </wp:positionV>
                  <wp:extent cx="249555" cy="311785"/>
                  <wp:effectExtent l="0" t="0" r="0" b="0"/>
                  <wp:wrapNone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666E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</w:tr>
      <w:tr w:rsidR="00DA7983" w:rsidRPr="00675E90" w14:paraId="69D14CFC" w14:textId="77777777" w:rsidTr="002726B8">
        <w:trPr>
          <w:trHeight w:val="313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D3EA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87CE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等候椅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D4D6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座    椅：采用2.0MM厚冷冷轧钢板，全自动高速冲孔技术，表面喷闪光银金属漆，每个位承重120KG以上。</w:t>
            </w:r>
          </w:p>
          <w:p w14:paraId="3E42D7E8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边条、扶手：采用铝合金压铸成型坚固耐用。</w:t>
            </w:r>
          </w:p>
          <w:p w14:paraId="2561A1AB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横    梁：采用优质合金梅花管厚度3.0MM表面喷涂。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F46A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5170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01BD" w14:textId="08443B23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0E2301D8" wp14:editId="3948DF0B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26035</wp:posOffset>
                  </wp:positionV>
                  <wp:extent cx="249555" cy="330200"/>
                  <wp:effectExtent l="0" t="0" r="0" b="0"/>
                  <wp:wrapNone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9782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</w:tr>
      <w:tr w:rsidR="00DA7983" w:rsidRPr="00675E90" w14:paraId="7D4382E3" w14:textId="77777777" w:rsidTr="002726B8">
        <w:trPr>
          <w:trHeight w:val="313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5C01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60E3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屏风卡位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CC18" w14:textId="77777777" w:rsidR="00DA7983" w:rsidRPr="00675E90" w:rsidRDefault="00DA7983" w:rsidP="002726B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桌面E0级免漆板；</w:t>
            </w:r>
          </w:p>
          <w:p w14:paraId="52E47036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（2）颜色：欧橡木</w:t>
            </w:r>
          </w:p>
          <w:p w14:paraId="20B1AA00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（3）四周边框为铝合金材质。</w:t>
            </w:r>
          </w:p>
          <w:p w14:paraId="5AD3886E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）粘  胶：优质环保粘胶剂，符合国家环保标准；</w:t>
            </w:r>
          </w:p>
          <w:p w14:paraId="0025DA47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 五金件：耐用</w:t>
            </w:r>
          </w:p>
          <w:p w14:paraId="47338200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1400*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1A49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340B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5574" w14:textId="74592D5B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5B12C54E" wp14:editId="3DF82967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168910</wp:posOffset>
                  </wp:positionV>
                  <wp:extent cx="249555" cy="213360"/>
                  <wp:effectExtent l="0" t="0" r="0" b="0"/>
                  <wp:wrapNone/>
                  <wp:docPr id="30" name="图片 3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5E90">
              <w:rPr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7A281B79" wp14:editId="7D39551F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159385</wp:posOffset>
                  </wp:positionV>
                  <wp:extent cx="249555" cy="213360"/>
                  <wp:effectExtent l="0" t="0" r="0" b="0"/>
                  <wp:wrapNone/>
                  <wp:docPr id="29" name="图片 2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F33E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</w:tr>
      <w:tr w:rsidR="00DA7983" w:rsidRPr="00675E90" w14:paraId="479F792F" w14:textId="77777777" w:rsidTr="002726B8">
        <w:trPr>
          <w:trHeight w:val="313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37ED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4382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四门更衣柜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A5D9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1、材料：采用优质电解钢板，钢板厚度0.6mm,经剪切、冲压、折弯、焊接后，装配而成；</w:t>
            </w:r>
          </w:p>
          <w:p w14:paraId="698C4494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2、柜  面：采用自动喷淋式磷化，静电抗菌抑菌粉末喷涂，涂膜不易脱落，环保耐用,光洁美观；</w:t>
            </w:r>
          </w:p>
          <w:p w14:paraId="452FDE4C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3、隔板：经过加强处理，坚固耐用，秉承性能好，可存放大量档案资料；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DF1A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CBF3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0B82" w14:textId="3A515476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noProof/>
                <w:color w:val="000000"/>
              </w:rPr>
              <w:drawing>
                <wp:inline distT="0" distB="0" distL="0" distR="0" wp14:anchorId="186DAEDC" wp14:editId="20D8DADF">
                  <wp:extent cx="249555" cy="471805"/>
                  <wp:effectExtent l="0" t="0" r="0" b="444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5917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</w:tr>
      <w:tr w:rsidR="00DA7983" w:rsidRPr="00675E90" w14:paraId="71B33510" w14:textId="77777777" w:rsidTr="002726B8">
        <w:trPr>
          <w:trHeight w:val="313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D1E5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2585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通玻文件柜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254D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1、材料：采用优质电解钢板，钢板厚度0.6mm,经剪切、冲压、折弯、焊接后，装配而成；</w:t>
            </w:r>
          </w:p>
          <w:p w14:paraId="6F40C779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2、柜  面：采用自动喷淋式磷化，静电抗菌抑菌粉末喷涂，涂膜不易脱落，环保耐用,光洁美观；</w:t>
            </w:r>
          </w:p>
          <w:p w14:paraId="23315842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4、隔板：经过加强处理，坚固耐用，秉承性能好，可存放大量档案资料；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93A6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1F93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FCD4" w14:textId="66A5F8BC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6FB2DE80" wp14:editId="4E5B3E07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-20320</wp:posOffset>
                  </wp:positionV>
                  <wp:extent cx="249555" cy="456565"/>
                  <wp:effectExtent l="0" t="0" r="0" b="635"/>
                  <wp:wrapNone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3439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</w:tr>
      <w:tr w:rsidR="00DA7983" w:rsidRPr="00675E90" w14:paraId="0C5FE7B4" w14:textId="77777777" w:rsidTr="002726B8">
        <w:trPr>
          <w:trHeight w:val="291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9629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535F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不锈钢升降圆凳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515C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黑色，升降42-54CM,要求加厚材质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0BD7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13A5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60ED" w14:textId="38B1F9F9" w:rsidR="00DA7983" w:rsidRPr="00675E90" w:rsidRDefault="00DA7983" w:rsidP="002726B8">
            <w:pPr>
              <w:widowControl/>
              <w:jc w:val="left"/>
              <w:textAlignment w:val="center"/>
              <w:rPr>
                <w:color w:val="000000"/>
              </w:rPr>
            </w:pPr>
            <w:r w:rsidRPr="00675E90">
              <w:rPr>
                <w:noProof/>
                <w:color w:val="000000"/>
              </w:rPr>
              <w:drawing>
                <wp:inline distT="0" distB="0" distL="0" distR="0" wp14:anchorId="42D9E13F" wp14:editId="06F9D01F">
                  <wp:extent cx="249555" cy="441960"/>
                  <wp:effectExtent l="0" t="0" r="0" b="0"/>
                  <wp:docPr id="25" name="图片 25" descr="252cb295597a5ab6d27e8353f678f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252cb295597a5ab6d27e8353f678f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68F1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:rsidR="00DA7983" w:rsidRPr="00675E90" w14:paraId="77B990A1" w14:textId="77777777" w:rsidTr="002726B8">
        <w:trPr>
          <w:trHeight w:val="291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AB7F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0F70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储物柜（九门）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0F89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1、材料：采用优质电解钢板，钢板厚度0.6mm,经剪切、冲压、折弯、焊接后，装配而成；</w:t>
            </w:r>
          </w:p>
          <w:p w14:paraId="3051B810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2、柜  面：采用自动喷淋式磷化，静电抗菌抑菌粉末喷涂，涂膜不易脱落，环保耐用,光洁美观；</w:t>
            </w:r>
          </w:p>
          <w:p w14:paraId="4A0F079E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3、隔板：经过加强处理，坚固耐用，秉承性能好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0F04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E564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1E79" w14:textId="5733D0CA" w:rsidR="00DA7983" w:rsidRPr="00675E90" w:rsidRDefault="00DA7983" w:rsidP="002726B8">
            <w:pPr>
              <w:widowControl/>
              <w:jc w:val="left"/>
              <w:textAlignment w:val="center"/>
              <w:rPr>
                <w:color w:val="000000"/>
              </w:rPr>
            </w:pPr>
            <w:r w:rsidRPr="00675E90">
              <w:rPr>
                <w:noProof/>
                <w:color w:val="000000"/>
              </w:rPr>
              <w:drawing>
                <wp:inline distT="0" distB="0" distL="0" distR="0" wp14:anchorId="3BA317FC" wp14:editId="483C952E">
                  <wp:extent cx="249555" cy="42037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C613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</w:tr>
      <w:tr w:rsidR="00DA7983" w:rsidRPr="00675E90" w14:paraId="1A67C61C" w14:textId="77777777" w:rsidTr="002726B8">
        <w:trPr>
          <w:trHeight w:val="291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6681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19A2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储物柜（十二门）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5396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1、材料：采用优质电解钢板，钢板厚度0.6mm,经剪切、冲压、折弯、焊接后，装配而成；</w:t>
            </w:r>
          </w:p>
          <w:p w14:paraId="327E855F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2、柜  面：采用自动喷淋式磷化，静电抗菌抑菌粉末喷涂，涂膜不易脱落，环保耐用,光洁美观；</w:t>
            </w:r>
          </w:p>
          <w:p w14:paraId="3ACF6C39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3、隔板：经过加强处理，坚固耐用，秉承性能好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90F6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076F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ED8A" w14:textId="5A2D54A3" w:rsidR="00DA7983" w:rsidRPr="00675E90" w:rsidRDefault="00DA7983" w:rsidP="002726B8">
            <w:pPr>
              <w:widowControl/>
              <w:jc w:val="left"/>
              <w:textAlignment w:val="center"/>
              <w:rPr>
                <w:color w:val="000000"/>
              </w:rPr>
            </w:pPr>
            <w:r w:rsidRPr="00675E90">
              <w:rPr>
                <w:noProof/>
                <w:color w:val="000000"/>
              </w:rPr>
              <w:drawing>
                <wp:inline distT="0" distB="0" distL="0" distR="0" wp14:anchorId="7ADC002D" wp14:editId="68D1F83E">
                  <wp:extent cx="249555" cy="452755"/>
                  <wp:effectExtent l="0" t="0" r="0" b="444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9429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</w:tr>
      <w:tr w:rsidR="00DA7983" w:rsidRPr="00675E90" w14:paraId="1D521A98" w14:textId="77777777" w:rsidTr="002726B8">
        <w:trPr>
          <w:trHeight w:val="291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D227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24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DB91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储物柜(十八门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0265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1、材料：采用优质电解钢板，钢板厚度0.6mm,经剪切、冲压、折弯、焊接后，装配而成；</w:t>
            </w:r>
          </w:p>
          <w:p w14:paraId="6E29C9C9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2、柜  面：采用自动喷淋式磷化，静电抗菌抑菌粉末喷涂，涂膜不易脱落，环保耐用,光洁美观；</w:t>
            </w:r>
          </w:p>
          <w:p w14:paraId="542F0FD7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3、隔板：经过加强处理，坚固耐用，秉承性能好。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93A2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703D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AB74" w14:textId="65D53AD1" w:rsidR="00DA7983" w:rsidRPr="00675E90" w:rsidRDefault="00DA7983" w:rsidP="002726B8">
            <w:pPr>
              <w:widowControl/>
              <w:jc w:val="left"/>
              <w:textAlignment w:val="center"/>
              <w:rPr>
                <w:color w:val="000000"/>
              </w:rPr>
            </w:pPr>
            <w:r w:rsidRPr="00675E90">
              <w:rPr>
                <w:noProof/>
                <w:color w:val="000000"/>
              </w:rPr>
              <w:drawing>
                <wp:inline distT="0" distB="0" distL="0" distR="0" wp14:anchorId="64FFB22F" wp14:editId="23F414F8">
                  <wp:extent cx="249555" cy="249555"/>
                  <wp:effectExtent l="0" t="0" r="0" b="0"/>
                  <wp:docPr id="22" name="图片 22" descr="5e27fcd51dd49a946ca42722b233e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5e27fcd51dd49a946ca42722b233e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4C12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</w:tr>
      <w:tr w:rsidR="00DA7983" w:rsidRPr="00675E90" w14:paraId="4E69A16A" w14:textId="77777777" w:rsidTr="002726B8">
        <w:trPr>
          <w:trHeight w:val="291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FAB4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C227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储物柜（二十四门）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2844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1、材料：采用优质电解钢板，钢板厚度0.6mm,经剪切、冲压、折弯、焊接后，装配而成；</w:t>
            </w:r>
          </w:p>
          <w:p w14:paraId="2FAE60DE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2、柜  面：采用自动喷淋式磷化，静电抗菌抑菌粉末喷涂，涂膜不易脱落，环保耐用,光洁美观；</w:t>
            </w:r>
          </w:p>
          <w:p w14:paraId="4FC6E5E9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3、隔板：经过加强处理，坚固耐用，秉承性能好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FD81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F9E1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1989" w14:textId="1424D8CC" w:rsidR="00DA7983" w:rsidRPr="00675E90" w:rsidRDefault="00DA7983" w:rsidP="002726B8">
            <w:pPr>
              <w:widowControl/>
              <w:jc w:val="left"/>
              <w:textAlignment w:val="center"/>
              <w:rPr>
                <w:color w:val="000000"/>
              </w:rPr>
            </w:pPr>
            <w:r w:rsidRPr="00675E90">
              <w:rPr>
                <w:noProof/>
                <w:color w:val="000000"/>
              </w:rPr>
              <w:drawing>
                <wp:inline distT="0" distB="0" distL="0" distR="0" wp14:anchorId="4063AE62" wp14:editId="45E8EEFA">
                  <wp:extent cx="249555" cy="410210"/>
                  <wp:effectExtent l="0" t="0" r="0" b="889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6CB8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</w:tr>
      <w:tr w:rsidR="00DA7983" w:rsidRPr="00675E90" w14:paraId="6DBBD9FB" w14:textId="77777777" w:rsidTr="002726B8">
        <w:trPr>
          <w:trHeight w:val="291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3FCA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11E1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货架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DB59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高度两米，标配4层板，颜色蓝色，层板是白色，中型：150*60（依据需求）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D3C6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4918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E26E" w14:textId="0290368D" w:rsidR="00DA7983" w:rsidRPr="00675E90" w:rsidRDefault="00DA7983" w:rsidP="002726B8">
            <w:pPr>
              <w:widowControl/>
              <w:jc w:val="left"/>
              <w:textAlignment w:val="center"/>
              <w:rPr>
                <w:color w:val="000000"/>
              </w:rPr>
            </w:pPr>
            <w:r w:rsidRPr="00675E90">
              <w:rPr>
                <w:noProof/>
                <w:color w:val="000000"/>
              </w:rPr>
              <w:drawing>
                <wp:inline distT="0" distB="0" distL="0" distR="0" wp14:anchorId="4B25C25D" wp14:editId="27299D9C">
                  <wp:extent cx="249555" cy="445135"/>
                  <wp:effectExtent l="0" t="0" r="0" b="0"/>
                  <wp:docPr id="20" name="图片 20" descr="711bf298183ca5ef2c96044ba3572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711bf298183ca5ef2c96044ba3572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5F17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</w:tr>
      <w:tr w:rsidR="00DA7983" w:rsidRPr="00675E90" w14:paraId="28C70611" w14:textId="77777777" w:rsidTr="002726B8">
        <w:trPr>
          <w:trHeight w:val="291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7036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B58A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货架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3485" w14:textId="77777777" w:rsidR="00DA7983" w:rsidRPr="00675E90" w:rsidRDefault="00DA7983" w:rsidP="002726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高度两米，标配4层板，颜色蓝色，层板是白色，重型：200*60（单层载重300公斤，蓝色立柱橘红横梁层板）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8D70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C13B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A91C" w14:textId="388CE780" w:rsidR="00DA7983" w:rsidRPr="00675E90" w:rsidRDefault="00DA7983" w:rsidP="002726B8">
            <w:pPr>
              <w:widowControl/>
              <w:jc w:val="left"/>
              <w:textAlignment w:val="center"/>
              <w:rPr>
                <w:color w:val="000000"/>
              </w:rPr>
            </w:pPr>
            <w:r w:rsidRPr="00675E90">
              <w:rPr>
                <w:noProof/>
                <w:color w:val="000000"/>
              </w:rPr>
              <w:drawing>
                <wp:inline distT="0" distB="0" distL="0" distR="0" wp14:anchorId="029E3EAF" wp14:editId="04547EB0">
                  <wp:extent cx="249555" cy="445135"/>
                  <wp:effectExtent l="0" t="0" r="0" b="0"/>
                  <wp:docPr id="19" name="图片 19" descr="711bf298183ca5ef2c96044ba3572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711bf298183ca5ef2c96044ba3572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6540" w14:textId="77777777" w:rsidR="00DA7983" w:rsidRPr="00675E90" w:rsidRDefault="00DA7983" w:rsidP="00272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75E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</w:tr>
      <w:tr w:rsidR="00DA7983" w:rsidRPr="00675E90" w14:paraId="3E05486C" w14:textId="77777777" w:rsidTr="00272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/>
          <w:jc w:val="center"/>
        </w:trPr>
        <w:tc>
          <w:tcPr>
            <w:tcW w:w="10201" w:type="dxa"/>
            <w:gridSpan w:val="7"/>
          </w:tcPr>
          <w:p w14:paraId="76408E64" w14:textId="77777777" w:rsidR="00DA7983" w:rsidRPr="00614630" w:rsidRDefault="00DA7983" w:rsidP="002726B8">
            <w:pPr>
              <w:jc w:val="left"/>
              <w:rPr>
                <w:rFonts w:ascii="Calibri" w:hAnsi="Calibri" w:cs="Calibri" w:hint="eastAsia"/>
                <w:color w:val="000000"/>
                <w:szCs w:val="21"/>
              </w:rPr>
            </w:pP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 xml:space="preserve">1) 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采购单价合计最高限价：人民币</w:t>
            </w:r>
            <w:r w:rsidRPr="00614630">
              <w:rPr>
                <w:rFonts w:ascii="Calibri" w:hAnsi="Calibri" w:cs="Calibri"/>
                <w:color w:val="000000"/>
                <w:szCs w:val="21"/>
              </w:rPr>
              <w:t>13880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元；</w:t>
            </w:r>
          </w:p>
          <w:p w14:paraId="25A398D4" w14:textId="77777777" w:rsidR="00DA7983" w:rsidRPr="00614630" w:rsidRDefault="00DA7983" w:rsidP="002726B8">
            <w:pPr>
              <w:jc w:val="left"/>
              <w:rPr>
                <w:rFonts w:ascii="Calibri" w:hAnsi="Calibri" w:cs="Calibri" w:hint="eastAsia"/>
                <w:color w:val="000000"/>
                <w:szCs w:val="21"/>
              </w:rPr>
            </w:pP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2)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供货服务期：合同签订后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年；</w:t>
            </w:r>
          </w:p>
          <w:p w14:paraId="102AB24B" w14:textId="77777777" w:rsidR="00DA7983" w:rsidRPr="00614630" w:rsidRDefault="00DA7983" w:rsidP="002726B8">
            <w:pPr>
              <w:jc w:val="left"/>
              <w:rPr>
                <w:rFonts w:ascii="Calibri" w:hAnsi="Calibri" w:cs="Calibri" w:hint="eastAsia"/>
                <w:color w:val="000000"/>
                <w:szCs w:val="21"/>
              </w:rPr>
            </w:pP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 xml:space="preserve">3) 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交货地点：安庆第六人民医院指定地点；</w:t>
            </w:r>
          </w:p>
          <w:p w14:paraId="5106A057" w14:textId="77777777" w:rsidR="00DA7983" w:rsidRPr="00614630" w:rsidRDefault="00DA7983" w:rsidP="002726B8">
            <w:pPr>
              <w:jc w:val="left"/>
              <w:rPr>
                <w:rFonts w:ascii="Calibri" w:hAnsi="Calibri" w:cs="Calibri" w:hint="eastAsia"/>
                <w:color w:val="000000"/>
                <w:szCs w:val="21"/>
              </w:rPr>
            </w:pP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）响应文件中必须注明所供产品的品牌、规格、型号及相关参数，保证原厂正品供货，提供相关资料等；</w:t>
            </w:r>
          </w:p>
          <w:p w14:paraId="0642132F" w14:textId="77777777" w:rsidR="00DA7983" w:rsidRPr="00614630" w:rsidRDefault="00DA7983" w:rsidP="002726B8">
            <w:pPr>
              <w:jc w:val="left"/>
              <w:rPr>
                <w:rFonts w:ascii="Calibri" w:hAnsi="Calibri" w:cs="Calibri" w:hint="eastAsia"/>
                <w:color w:val="000000"/>
                <w:szCs w:val="21"/>
              </w:rPr>
            </w:pP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5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）保修及售后服务：依据商品的保修条款及售后服务条款，提供原厂质保，质保期按照国家规定，且不低于所供品牌向用户承诺的质保期限，询价通知书另有约定的从其约定。质保期从货物验收合格后算起；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6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）响应人应将送货、安装等一切相关成本一并考虑到投标报价内，供货时不得以任何理由要求增加费用。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 xml:space="preserve">                           </w:t>
            </w:r>
          </w:p>
          <w:p w14:paraId="2FE6A2EE" w14:textId="77777777" w:rsidR="00DA7983" w:rsidRPr="00675E90" w:rsidRDefault="00DA7983" w:rsidP="002726B8">
            <w:pPr>
              <w:jc w:val="left"/>
              <w:rPr>
                <w:rFonts w:ascii="Calibri" w:hAnsi="Calibri" w:cs="Calibri"/>
                <w:color w:val="000000"/>
                <w:szCs w:val="21"/>
              </w:rPr>
            </w:pP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7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）交货要求自采购方提出要求后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7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个日历天内成交方按要求送至采购人指定处。供货时，采购人和供货人共同实施验收，对存在质疑的产品，将抽样送检，所产生的损耗由供货人承担，验收结果经双方确认后生效；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8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t>）为鼓励不同品牌的充分竞争，如某设备的某技术参数或要求属于个别品牌专有，则该技术参数及要求不具有限制性，响应人可对该参数或要求进行适当调整，但这种调整整体上要优于或相当于询价通知书的相关要</w:t>
            </w:r>
            <w:r w:rsidRPr="00614630">
              <w:rPr>
                <w:rFonts w:ascii="Calibri" w:hAnsi="Calibri" w:cs="Calibri" w:hint="eastAsia"/>
                <w:color w:val="000000"/>
                <w:szCs w:val="21"/>
              </w:rPr>
              <w:lastRenderedPageBreak/>
              <w:t>求，并说明调整理由，且该调整须经询价小组审核认可。</w:t>
            </w:r>
          </w:p>
        </w:tc>
      </w:tr>
    </w:tbl>
    <w:p w14:paraId="66B09CB7" w14:textId="77777777" w:rsidR="00785C55" w:rsidRPr="00DA7983" w:rsidRDefault="00785C55"/>
    <w:sectPr w:rsidR="00785C55" w:rsidRPr="00DA7983" w:rsidSect="00DA798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763DB" w14:textId="77777777" w:rsidR="00175E4B" w:rsidRDefault="00175E4B" w:rsidP="00B41D1A">
      <w:r>
        <w:separator/>
      </w:r>
    </w:p>
  </w:endnote>
  <w:endnote w:type="continuationSeparator" w:id="0">
    <w:p w14:paraId="191A298D" w14:textId="77777777" w:rsidR="00175E4B" w:rsidRDefault="00175E4B" w:rsidP="00B4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CDC77" w14:textId="77777777" w:rsidR="00175E4B" w:rsidRDefault="00175E4B" w:rsidP="00B41D1A">
      <w:r>
        <w:separator/>
      </w:r>
    </w:p>
  </w:footnote>
  <w:footnote w:type="continuationSeparator" w:id="0">
    <w:p w14:paraId="7F4FAFDC" w14:textId="77777777" w:rsidR="00175E4B" w:rsidRDefault="00175E4B" w:rsidP="00B4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349"/>
    <w:multiLevelType w:val="singleLevel"/>
    <w:tmpl w:val="00F9034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55"/>
    <w:rsid w:val="00175E4B"/>
    <w:rsid w:val="00785C55"/>
    <w:rsid w:val="00B41D1A"/>
    <w:rsid w:val="00D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108A3A-2D88-491F-A0F1-0F02D5DB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D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../../../../2021/ADMINI~1/AppData/Local/Temp/ksohtml/clip_image15.png" TargetMode="External"/><Relationship Id="rId26" Type="http://schemas.openxmlformats.org/officeDocument/2006/relationships/image" Target="../../../../2021/ADMINI~1/AppData/Local/Temp/ksohtml/clip_image11.png" TargetMode="External"/><Relationship Id="rId39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../../../../2021/ADMINI~1/AppData/Local/Temp/ksohtml/clip_image8.png" TargetMode="External"/><Relationship Id="rId42" Type="http://schemas.openxmlformats.org/officeDocument/2006/relationships/image" Target="media/image22.jpeg"/><Relationship Id="rId47" Type="http://schemas.openxmlformats.org/officeDocument/2006/relationships/image" Target="media/image27.jpeg"/><Relationship Id="rId7" Type="http://schemas.openxmlformats.org/officeDocument/2006/relationships/image" Target="media/image1.png"/><Relationship Id="rId12" Type="http://schemas.openxmlformats.org/officeDocument/2006/relationships/image" Target="../../../../2021/ADMINI~1/AppData/Local/Temp/ksohtml/clip_image9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8.jpeg"/><Relationship Id="rId46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../../../../2021/ADMINI~1/AppData/Local/Temp/ksohtml/clip_image4.png" TargetMode="External"/><Relationship Id="rId20" Type="http://schemas.openxmlformats.org/officeDocument/2006/relationships/image" Target="../../../../2021/ADMINI~1/AppData/Local/Temp/ksohtml/clip_image5.png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../../../../2021/ADMINI~1/AppData/Local/Temp/ksohtml/clip_image7.png" TargetMode="External"/><Relationship Id="rId32" Type="http://schemas.openxmlformats.org/officeDocument/2006/relationships/image" Target="../../../../2021/ADMINI~1/AppData/Local/Temp/ksohtml/clip_image14.png" TargetMode="External"/><Relationship Id="rId37" Type="http://schemas.openxmlformats.org/officeDocument/2006/relationships/image" Target="media/image17.jpeg"/><Relationship Id="rId40" Type="http://schemas.openxmlformats.org/officeDocument/2006/relationships/image" Target="media/image20.jpeg"/><Relationship Id="rId45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../../../../2021/ADMINI~1/AppData/Local/Temp/ksohtml/clip_image10.png" TargetMode="External"/><Relationship Id="rId36" Type="http://schemas.openxmlformats.org/officeDocument/2006/relationships/image" Target="media/image16.jpeg"/><Relationship Id="rId49" Type="http://schemas.openxmlformats.org/officeDocument/2006/relationships/theme" Target="theme/theme1.xml"/><Relationship Id="rId10" Type="http://schemas.openxmlformats.org/officeDocument/2006/relationships/image" Target="../../../../2021/ADMINI~1/AppData/Local/Temp/ksohtml/clip_image2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../../../../2021/ADMINI~1/AppData/Local/Temp/ksohtml/clip_image3.png" TargetMode="External"/><Relationship Id="rId22" Type="http://schemas.openxmlformats.org/officeDocument/2006/relationships/image" Target="../../../../2021/ADMINI~1/AppData/Local/Temp/ksohtml/clip_image6.png" TargetMode="External"/><Relationship Id="rId27" Type="http://schemas.openxmlformats.org/officeDocument/2006/relationships/image" Target="media/image11.png"/><Relationship Id="rId30" Type="http://schemas.openxmlformats.org/officeDocument/2006/relationships/image" Target="../../../../2021/ADMINI~1/AppData/Local/Temp/ksohtml/clip_image13.png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23.jpeg"/><Relationship Id="rId48" Type="http://schemas.openxmlformats.org/officeDocument/2006/relationships/fontTable" Target="fontTable.xml"/><Relationship Id="rId8" Type="http://schemas.openxmlformats.org/officeDocument/2006/relationships/image" Target="../../../../2021/ADMINI~1/AppData/Local/Temp/ksohtml/clip_image12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3063</Words>
  <Characters>17463</Characters>
  <Application>Microsoft Office Word</Application>
  <DocSecurity>0</DocSecurity>
  <Lines>145</Lines>
  <Paragraphs>40</Paragraphs>
  <ScaleCrop>false</ScaleCrop>
  <Company/>
  <LinksUpToDate>false</LinksUpToDate>
  <CharactersWithSpaces>20486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2023-01-05T06:37:00Z</dcterms:created>
  <dcterms:modified xsi:type="dcterms:W3CDTF">2023-01-05T06:38:00Z</dcterms:modified>
</cp:coreProperties>
</file>