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地上地下车库道路标识标线清单需求</w:t>
      </w:r>
    </w:p>
    <w:tbl>
      <w:tblPr>
        <w:tblStyle w:val="14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498"/>
        <w:gridCol w:w="3969"/>
        <w:gridCol w:w="184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序号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图列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规格（cm）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热熔道路标线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Calibri" w:hAnsi="Calibri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车位线</w:t>
            </w: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</w:p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drawing>
                <wp:inline distT="0" distB="0" distL="114300" distR="114300">
                  <wp:extent cx="819150" cy="381635"/>
                  <wp:effectExtent l="0" t="0" r="0" b="1841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</w:p>
          <w:p>
            <w:pPr>
              <w:spacing w:line="192" w:lineRule="auto"/>
              <w:jc w:val="left"/>
              <w:rPr>
                <w:rFonts w:ascii="Calibri" w:hAnsi="Calibri"/>
              </w:rPr>
            </w:pPr>
          </w:p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240*530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无障碍车位线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648335" cy="446405"/>
                  <wp:effectExtent l="0" t="0" r="18415" b="10795"/>
                  <wp:docPr id="2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240*530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充电车位线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810260" cy="371475"/>
                  <wp:effectExtent l="0" t="0" r="8890" b="9525"/>
                  <wp:docPr id="19" name="图片 3" descr="C:\Users\Administrator\AppData\Roaming\Tencent\Users\807787219\QQ\WinTemp\RichOle\UP@ONT9H{IWLSA{OV2G8WJ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 descr="C:\Users\Administrator\AppData\Roaming\Tencent\Users\807787219\QQ\WinTemp\RichOle\UP@ONT9H{IWLSA{OV2G8WJR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250*530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左、右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876935" cy="237490"/>
                  <wp:effectExtent l="0" t="0" r="18415" b="10160"/>
                  <wp:docPr id="2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30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长300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直左、右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346075" cy="1009015"/>
                  <wp:effectExtent l="0" t="0" r="0" b="16510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4607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长300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左右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876300" cy="428625"/>
                  <wp:effectExtent l="0" t="0" r="0" b="9525"/>
                  <wp:docPr id="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长300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掉头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810260" cy="277495"/>
                  <wp:effectExtent l="0" t="0" r="8890" b="8255"/>
                  <wp:docPr id="2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长300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8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单箭头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276860" cy="1153160"/>
                  <wp:effectExtent l="0" t="0" r="0" b="4445"/>
                  <wp:docPr id="2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990" t="35541" r="-12776" b="-12292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768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长300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9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3向箭头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1038860" cy="466725"/>
                  <wp:effectExtent l="0" t="0" r="8890" b="9525"/>
                  <wp:docPr id="2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长300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车行道边缘线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876300" cy="75565"/>
                  <wp:effectExtent l="0" t="0" r="0" b="635"/>
                  <wp:docPr id="27" name="图片 10" descr="F2}REU%FHVK8`16W3N}U]~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" descr="F2}REU%FHVK8`16W3N}U]~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81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线宽15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11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路沿石黄色禁止停车标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125730</wp:posOffset>
                      </wp:positionV>
                      <wp:extent cx="822325" cy="0"/>
                      <wp:effectExtent l="0" t="4445" r="0" b="508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3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7D60A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9.9pt;height:0pt;width:64.75pt;z-index:251660288;mso-width-relative:page;mso-height-relative:page;" filled="f" stroked="t" coordsize="21600,21600" o:gfxdata="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N+gUdMAAAAHAQAADwAAAAAAAAABACAAAAAiAAAAZHJzL2Rvd25yZXYueG1sUEsB&#10;AhQAFAAAAAgAh07iQLoIBtn6AQAA4gMAAA4AAAAAAAAAAQAgAAAAIgEAAGRycy9lMm9Eb2MueG1s&#10;UEsFBgAAAAAGAAYAWQEAAI4FAAAAAA==&#10;">
                      <v:path arrowok="t"/>
                      <v:fill on="f" focussize="0,0"/>
                      <v:stroke color="#7D60A0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303530</wp:posOffset>
                  </wp:positionV>
                  <wp:extent cx="913765" cy="0"/>
                  <wp:effectExtent l="0" t="0" r="0" b="0"/>
                  <wp:wrapNone/>
                  <wp:docPr id="29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直接连接符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车行道中心线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1028065" cy="133350"/>
                  <wp:effectExtent l="0" t="0" r="635" b="0"/>
                  <wp:docPr id="3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线宽15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13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禁停网格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866775" cy="419735"/>
                  <wp:effectExtent l="0" t="0" r="9525" b="18415"/>
                  <wp:docPr id="3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按场地实际测量尺寸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14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消防通道禁</w:t>
            </w:r>
          </w:p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止占用网格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675640" cy="544195"/>
                  <wp:effectExtent l="0" t="0" r="10160" b="8255"/>
                  <wp:docPr id="3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按场地实际测量尺寸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平方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车位小箭头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1133475" cy="587375"/>
                  <wp:effectExtent l="0" t="0" r="9525" b="3175"/>
                  <wp:docPr id="33" name="图片 14" descr="c2811940564ea619d70abc45a95d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4" descr="c2811940564ea619d70abc45a95d92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16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车位号及区号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rPr>
                <w:rFonts w:hint="eastAsia"/>
              </w:rPr>
              <w:t>A2/B2           000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70*30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17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出口指示牌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753110" cy="372110"/>
                  <wp:effectExtent l="0" t="0" r="8890" b="8890"/>
                  <wp:docPr id="3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60*40单面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18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出口指示牌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533400" cy="427990"/>
                  <wp:effectExtent l="0" t="0" r="0" b="10160"/>
                  <wp:docPr id="3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60*40双面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19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诱导牌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618490" cy="275590"/>
                  <wp:effectExtent l="0" t="0" r="10160" b="10160"/>
                  <wp:docPr id="3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both"/>
            </w:pPr>
            <w:r>
              <w:drawing>
                <wp:inline distT="0" distB="0" distL="114300" distR="114300">
                  <wp:extent cx="466725" cy="351790"/>
                  <wp:effectExtent l="0" t="0" r="9525" b="10160"/>
                  <wp:docPr id="3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100*40</w:t>
            </w:r>
          </w:p>
          <w:p>
            <w:pPr>
              <w:pStyle w:val="2"/>
              <w:jc w:val="both"/>
              <w:rPr>
                <w:rFonts w:ascii="Calibri"/>
                <w:sz w:val="21"/>
                <w:szCs w:val="24"/>
              </w:rPr>
            </w:pPr>
          </w:p>
          <w:p>
            <w:pPr>
              <w:pStyle w:val="2"/>
              <w:jc w:val="both"/>
              <w:rPr>
                <w:rFonts w:ascii="Calibri"/>
                <w:sz w:val="21"/>
                <w:szCs w:val="24"/>
              </w:rPr>
            </w:pPr>
            <w:r>
              <w:rPr>
                <w:rFonts w:hint="eastAsia" w:ascii="Calibri"/>
                <w:sz w:val="21"/>
                <w:szCs w:val="24"/>
              </w:rPr>
              <w:t>30*40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20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掉头圆牌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505460" cy="504190"/>
                  <wp:effectExtent l="0" t="0" r="8890" b="10160"/>
                  <wp:docPr id="3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￠60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21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区域指示牌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838200" cy="332740"/>
                  <wp:effectExtent l="0" t="0" r="0" b="10160"/>
                  <wp:docPr id="39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240*40双面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22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区域指示牌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666115" cy="448310"/>
                  <wp:effectExtent l="0" t="0" r="635" b="8890"/>
                  <wp:docPr id="40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80*40单面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23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禁烟标牌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666750" cy="457200"/>
                  <wp:effectExtent l="0" t="0" r="0" b="0"/>
                  <wp:docPr id="41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30*20单面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24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标牌吊杆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object>
                <v:shape id="_x0000_i1047" o:spt="75" type="#_x0000_t75" style="height:11.45pt;width:58.15pt;" o:ole="t" fillcolor="#ACA899" filled="t" o:preferrelative="t" stroked="f" coordsize="21600,21600">
                  <v:path/>
                  <v:fill on="t" color2="#ACA899" focussize="0,0"/>
                  <v:stroke on="f"/>
                  <v:imagedata r:id="rId26" blacklevel="3932f" o:title=""/>
                  <o:lock v:ext="edit" aspectratio="t"/>
                  <w10:wrap type="none"/>
                  <w10:anchorlock/>
                </v:shape>
                <o:OLEObject Type="Embed" ProgID="CorelDraw.Graphic.9" ShapeID="_x0000_i1047" DrawAspect="Content" ObjectID="_1468075725" r:id="rId25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60*40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25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立柱分区喷涂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276225" cy="456565"/>
                  <wp:effectExtent l="0" t="0" r="9525" b="635"/>
                  <wp:docPr id="1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6385" cy="456565"/>
                  <wp:effectExtent l="0" t="0" r="18415" b="635"/>
                  <wp:docPr id="1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60*60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26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橡胶减速带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981710" cy="391160"/>
                  <wp:effectExtent l="0" t="0" r="8890" b="8890"/>
                  <wp:docPr id="10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50*28*5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反光护墙角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419100" cy="457835"/>
                  <wp:effectExtent l="0" t="0" r="0" b="18415"/>
                  <wp:docPr id="11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80×10×10 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轮廓标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561340" cy="372110"/>
                  <wp:effectExtent l="9525" t="14605" r="19685" b="32385"/>
                  <wp:docPr id="6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-183137">
                            <a:off x="0" y="0"/>
                            <a:ext cx="56134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18*4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广角镜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638810" cy="410845"/>
                  <wp:effectExtent l="0" t="0" r="8890" b="8255"/>
                  <wp:docPr id="7" name="图片 29" descr="FGJ-BXG-SN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9" descr="FGJ-BXG-SN63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￠80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PU防撞立柱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285750" cy="437515"/>
                  <wp:effectExtent l="0" t="0" r="0" b="635"/>
                  <wp:docPr id="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75*8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橡塑定位器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192" w:lineRule="auto"/>
              <w:jc w:val="left"/>
            </w:pPr>
            <w:r>
              <w:drawing>
                <wp:inline distT="0" distB="0" distL="114300" distR="114300">
                  <wp:extent cx="572135" cy="229235"/>
                  <wp:effectExtent l="0" t="0" r="18415" b="18415"/>
                  <wp:docPr id="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t="23341" b="31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192" w:lineRule="auto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55*15*10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对</w:t>
            </w:r>
          </w:p>
        </w:tc>
      </w:tr>
    </w:tbl>
    <w:p>
      <w:pPr>
        <w:pStyle w:val="4"/>
        <w:rPr>
          <w:rFonts w:hint="eastAsia"/>
          <w:color w:val="000000"/>
          <w:sz w:val="24"/>
          <w:highlight w:val="yellow"/>
        </w:rPr>
      </w:pPr>
      <w:r>
        <w:rPr>
          <w:rFonts w:hint="eastAsia"/>
          <w:color w:val="000000"/>
          <w:sz w:val="24"/>
          <w:highlight w:val="yellow"/>
          <w:lang w:eastAsia="zh-CN"/>
        </w:rPr>
        <w:t>以上</w:t>
      </w:r>
      <w:r>
        <w:rPr>
          <w:rFonts w:hint="eastAsia"/>
          <w:color w:val="000000"/>
          <w:sz w:val="24"/>
          <w:highlight w:val="yellow"/>
        </w:rPr>
        <w:t>响应人须对项目实施现场进行勘查，项目实施前，成交供应商必须对地上地下车库标识标线实施方案进行设计，设计方案需经釆购方认可后方可实施，各类标识标线的数量需根据业主认可的设计方案确定，响应人须承担由于标识标线的数量暂时无法确定所带来的风险</w:t>
      </w:r>
    </w:p>
    <w:p>
      <w:pPr>
        <w:pStyle w:val="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市六院院区路引指示牌制作预算清单</w:t>
      </w:r>
    </w:p>
    <w:tbl>
      <w:tblPr>
        <w:tblStyle w:val="14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50"/>
        <w:gridCol w:w="1252"/>
        <w:gridCol w:w="960"/>
        <w:gridCol w:w="1268"/>
        <w:gridCol w:w="1418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备注小样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大门口出口及入口圆形标牌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铝质反光标牌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0.6*0.6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drawing>
                <wp:inline distT="0" distB="0" distL="114300" distR="114300">
                  <wp:extent cx="969645" cy="731520"/>
                  <wp:effectExtent l="0" t="0" r="1905" b="11430"/>
                  <wp:docPr id="5" name="图片 32" descr="cf462a0981104542626bb6295107c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2" descr="cf462a0981104542626bb6295107cdc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医院简介总平面图立牌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烤漆UV立牌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2*1.2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drawing>
                <wp:inline distT="0" distB="0" distL="114300" distR="114300">
                  <wp:extent cx="547370" cy="786765"/>
                  <wp:effectExtent l="0" t="0" r="5080" b="13335"/>
                  <wp:docPr id="4" name="图片 33" descr="d9e7a43754c7151f94666476ba89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3" descr="d9e7a43754c7151f94666476ba8981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新大楼前面烤漆UV宣传栏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烤漆UV立牌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2.4*1.2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drawing>
                <wp:inline distT="0" distB="0" distL="114300" distR="114300">
                  <wp:extent cx="883920" cy="657860"/>
                  <wp:effectExtent l="0" t="0" r="11430" b="8890"/>
                  <wp:docPr id="3" name="图片 34" descr="9bd73388da6cc94bed0877523519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4" descr="9bd73388da6cc94bed087752351995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楼号牌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烤漆UV牌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1.5*1.5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drawing>
                <wp:inline distT="0" distB="0" distL="114300" distR="114300">
                  <wp:extent cx="855345" cy="637540"/>
                  <wp:effectExtent l="0" t="0" r="1905" b="10160"/>
                  <wp:docPr id="2" name="图片 35" descr="af3d8caadff0e325c8e2eee6e42ea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5" descr="af3d8caadff0e325c8e2eee6e42eac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指引、限速、导向、禁停立牌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烤漆UV立牌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2.4*0.6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861060" cy="586740"/>
                  <wp:effectExtent l="0" t="0" r="15240" b="3810"/>
                  <wp:docPr id="1" name="图片 36" descr="f4a585f1f924bef8235782a3d726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6" descr="f4a585f1f924bef8235782a3d726e9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22960" cy="606425"/>
                  <wp:effectExtent l="0" t="0" r="15240" b="3175"/>
                  <wp:docPr id="13" name="图片 37" descr="7a85af40270c9c6dbd2a0a8e848f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7" descr="7a85af40270c9c6dbd2a0a8e848f09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爱护花草提示立牌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烤漆立牌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0.5*0.4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962025" cy="589915"/>
                  <wp:effectExtent l="0" t="0" r="9525" b="635"/>
                  <wp:docPr id="12" name="图片 38" descr="738402da3266ab3d6f84a547bf4ef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8" descr="738402da3266ab3d6f84a547bf4ef6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地下车库入口牌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不锈钢UV牌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4.5*0.4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971550" cy="695960"/>
                  <wp:effectExtent l="0" t="0" r="0" b="8890"/>
                  <wp:docPr id="15" name="图片 39" descr="97d43bd42972a1b8318cfb22a907e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9" descr="97d43bd42972a1b8318cfb22a907e8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区域车位指示牌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不锈钢UV牌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0.4*0.6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975360" cy="658495"/>
                  <wp:effectExtent l="0" t="0" r="15240" b="8255"/>
                  <wp:docPr id="14" name="图片 40" descr="29f6666f53e7c6f34f4478537ee3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0" descr="29f6666f53e7c6f34f4478537ee313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OGFlOTFhMTc5NTVlZjg1MjRjOTZhYmJlOTM4MDkifQ=="/>
    <w:docVar w:name="KSO_WPS_MARK_KEY" w:val="e141f2a0-6833-4eb6-af18-89adad7020e8"/>
  </w:docVars>
  <w:rsids>
    <w:rsidRoot w:val="00CC1FBF"/>
    <w:rsid w:val="007600D1"/>
    <w:rsid w:val="00801DA7"/>
    <w:rsid w:val="00981F8C"/>
    <w:rsid w:val="00CC1FBF"/>
    <w:rsid w:val="00F13A47"/>
    <w:rsid w:val="01E90B4E"/>
    <w:rsid w:val="02DE162D"/>
    <w:rsid w:val="02E01162"/>
    <w:rsid w:val="094F17C7"/>
    <w:rsid w:val="0F035E78"/>
    <w:rsid w:val="16A06D80"/>
    <w:rsid w:val="177541E3"/>
    <w:rsid w:val="18A272E6"/>
    <w:rsid w:val="1AD46E0A"/>
    <w:rsid w:val="1C4327AE"/>
    <w:rsid w:val="23AC4E94"/>
    <w:rsid w:val="2414519D"/>
    <w:rsid w:val="284F0EA9"/>
    <w:rsid w:val="298A666C"/>
    <w:rsid w:val="2E756A82"/>
    <w:rsid w:val="30F13EC0"/>
    <w:rsid w:val="37641603"/>
    <w:rsid w:val="38A936DA"/>
    <w:rsid w:val="39964FD5"/>
    <w:rsid w:val="39FB1911"/>
    <w:rsid w:val="3BC12927"/>
    <w:rsid w:val="3DF83979"/>
    <w:rsid w:val="3E025FAC"/>
    <w:rsid w:val="44B02510"/>
    <w:rsid w:val="44BB3A2F"/>
    <w:rsid w:val="44C76CDC"/>
    <w:rsid w:val="485C72A5"/>
    <w:rsid w:val="48D00C0C"/>
    <w:rsid w:val="4CF5029F"/>
    <w:rsid w:val="4D8956B3"/>
    <w:rsid w:val="56545FC3"/>
    <w:rsid w:val="5FDE4A75"/>
    <w:rsid w:val="623345EA"/>
    <w:rsid w:val="666E65D7"/>
    <w:rsid w:val="67857320"/>
    <w:rsid w:val="6F4507FA"/>
    <w:rsid w:val="708775AA"/>
    <w:rsid w:val="748F7BE6"/>
    <w:rsid w:val="7A5F7841"/>
    <w:rsid w:val="7BD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100" w:after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Body Text"/>
    <w:basedOn w:val="1"/>
    <w:next w:val="6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eastAsia="en-US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"/>
    <w:basedOn w:val="1"/>
    <w:next w:val="8"/>
    <w:qFormat/>
    <w:uiPriority w:val="0"/>
    <w:pPr>
      <w:spacing w:line="560" w:lineRule="atLeast"/>
      <w:ind w:firstLine="480" w:firstLineChars="200"/>
    </w:pPr>
    <w:rPr>
      <w:rFonts w:hint="eastAsia" w:ascii="宋体" w:hAnsi="宋体"/>
      <w:color w:val="000000"/>
      <w:sz w:val="24"/>
    </w:rPr>
  </w:style>
  <w:style w:type="paragraph" w:styleId="8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5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13">
    <w:name w:val="Body Text First Indent 2"/>
    <w:basedOn w:val="7"/>
    <w:next w:val="12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/>
      <w:color w:val="auto"/>
      <w:sz w:val="21"/>
    </w:rPr>
  </w:style>
  <w:style w:type="table" w:styleId="15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image" Target="media/image1.png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jpe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theme" Target="theme/theme1.xml"/><Relationship Id="rId29" Type="http://schemas.openxmlformats.org/officeDocument/2006/relationships/image" Target="media/image25.jpe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emf"/><Relationship Id="rId25" Type="http://schemas.openxmlformats.org/officeDocument/2006/relationships/oleObject" Target="embeddings/oleObject1.bin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2020-05-27T00:47:00Z</dcterms:created>
  <dc:creator>Administrator</dc:creator>
  <cp:lastModifiedBy>徐成根</cp:lastModifiedBy>
  <dcterms:modified xsi:type="dcterms:W3CDTF">2023-09-14T08:31:12Z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FBB99B7E9D364AC9B50DE143021480A1_13</vt:lpwstr>
  </property>
</Properties>
</file>