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DF720">
      <w:pPr>
        <w:pStyle w:val="3"/>
        <w:spacing w:after="0" w:afterAutospacing="0"/>
        <w:ind w:left="2168" w:hanging="2530" w:hangingChars="900"/>
        <w:rPr>
          <w:rFonts w:hint="eastAsia" w:ascii="仿宋" w:hAnsi="仿宋" w:eastAsia="仿宋" w:cs="仿宋"/>
          <w:bCs w:val="0"/>
          <w:color w:val="000000" w:themeColor="text1"/>
          <w:sz w:val="24"/>
          <w:szCs w:val="24"/>
          <w14:textFill>
            <w14:solidFill>
              <w14:schemeClr w14:val="tx1"/>
            </w14:solidFill>
          </w14:textFill>
        </w:rPr>
      </w:pPr>
      <w:r>
        <w:rPr>
          <w:rFonts w:hint="eastAsia" w:ascii="仿宋" w:hAnsi="仿宋" w:eastAsia="仿宋" w:cs="仿宋"/>
          <w:bCs w:val="0"/>
          <w:color w:val="000000" w:themeColor="text1"/>
          <w:sz w:val="28"/>
          <w:szCs w:val="28"/>
          <w14:textFill>
            <w14:solidFill>
              <w14:schemeClr w14:val="tx1"/>
            </w14:solidFill>
          </w14:textFill>
        </w:rPr>
        <w:t>安庆市第六人民医院功能康复中心生物反馈治疗仪配件电极帽和耳机及电极片采购项目采购需求</w:t>
      </w:r>
    </w:p>
    <w:p w14:paraId="5D114368">
      <w:pPr>
        <w:spacing w:line="360" w:lineRule="auto"/>
        <w:rPr>
          <w:rFonts w:hint="eastAsia" w:ascii="仿宋" w:hAnsi="仿宋" w:eastAsia="仿宋" w:cs="仿宋"/>
          <w:b/>
          <w:sz w:val="24"/>
          <w:szCs w:val="24"/>
        </w:rPr>
      </w:pPr>
      <w:r>
        <w:rPr>
          <w:rFonts w:hint="eastAsia" w:ascii="仿宋" w:hAnsi="仿宋" w:eastAsia="仿宋" w:cs="仿宋"/>
          <w:b/>
          <w:sz w:val="24"/>
          <w:szCs w:val="24"/>
        </w:rPr>
        <w:t>前注：</w:t>
      </w:r>
    </w:p>
    <w:p w14:paraId="0F8D3BB0">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下列采购需求中：</w:t>
      </w:r>
    </w:p>
    <w:p w14:paraId="3EE2A7E5">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14:paraId="7DD7B6C7">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2）如涉及商品包装和快递包装，供应商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bookmarkStart w:id="0" w:name="_GoBack"/>
      <w:bookmarkEnd w:id="0"/>
    </w:p>
    <w:p w14:paraId="0A033F2E">
      <w:pPr>
        <w:spacing w:line="360" w:lineRule="auto"/>
        <w:ind w:firstLine="240" w:firstLineChars="100"/>
        <w:rPr>
          <w:rFonts w:hint="eastAsia" w:ascii="仿宋" w:hAnsi="仿宋" w:eastAsia="仿宋" w:cs="仿宋"/>
          <w:sz w:val="24"/>
          <w:szCs w:val="24"/>
        </w:rPr>
      </w:pPr>
      <w:r>
        <w:rPr>
          <w:rFonts w:hint="eastAsia" w:ascii="仿宋" w:hAnsi="仿宋" w:eastAsia="仿宋" w:cs="仿宋"/>
          <w:sz w:val="24"/>
          <w:szCs w:val="24"/>
        </w:rPr>
        <w:t>1、商务要求：</w:t>
      </w:r>
    </w:p>
    <w:tbl>
      <w:tblPr>
        <w:tblStyle w:val="16"/>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391"/>
        <w:gridCol w:w="5494"/>
      </w:tblGrid>
      <w:tr w14:paraId="01B7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075" w:type="dxa"/>
            <w:noWrap w:val="0"/>
            <w:vAlign w:val="center"/>
          </w:tcPr>
          <w:p w14:paraId="00A64897">
            <w:pPr>
              <w:pStyle w:val="1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序号</w:t>
            </w:r>
          </w:p>
        </w:tc>
        <w:tc>
          <w:tcPr>
            <w:tcW w:w="2391" w:type="dxa"/>
            <w:noWrap w:val="0"/>
            <w:vAlign w:val="center"/>
          </w:tcPr>
          <w:p w14:paraId="3F540ACD">
            <w:pPr>
              <w:pStyle w:val="10"/>
              <w:jc w:val="center"/>
              <w:rPr>
                <w:rFonts w:hint="eastAsia" w:ascii="仿宋" w:hAnsi="仿宋" w:eastAsia="仿宋" w:cs="仿宋"/>
                <w:b/>
                <w:color w:val="000000"/>
                <w:sz w:val="24"/>
                <w:szCs w:val="24"/>
              </w:rPr>
            </w:pPr>
            <w:r>
              <w:rPr>
                <w:rFonts w:hint="eastAsia" w:ascii="仿宋" w:hAnsi="仿宋" w:eastAsia="仿宋" w:cs="仿宋"/>
                <w:b/>
                <w:bCs/>
                <w:color w:val="000000"/>
                <w:sz w:val="24"/>
                <w:szCs w:val="24"/>
              </w:rPr>
              <w:t>商务条款名称</w:t>
            </w:r>
          </w:p>
          <w:p w14:paraId="666F2C2B">
            <w:pPr>
              <w:rPr>
                <w:rFonts w:hint="eastAsia" w:ascii="仿宋" w:hAnsi="仿宋" w:eastAsia="仿宋" w:cs="仿宋"/>
                <w:color w:val="000000"/>
                <w:sz w:val="24"/>
                <w:szCs w:val="24"/>
              </w:rPr>
            </w:pPr>
          </w:p>
        </w:tc>
        <w:tc>
          <w:tcPr>
            <w:tcW w:w="5494" w:type="dxa"/>
            <w:noWrap w:val="0"/>
            <w:vAlign w:val="center"/>
          </w:tcPr>
          <w:p w14:paraId="1FD5BDB0">
            <w:pPr>
              <w:pStyle w:val="10"/>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具体要求内容</w:t>
            </w:r>
          </w:p>
        </w:tc>
      </w:tr>
      <w:tr w14:paraId="54F25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 w:hRule="atLeast"/>
          <w:jc w:val="center"/>
        </w:trPr>
        <w:tc>
          <w:tcPr>
            <w:tcW w:w="1075" w:type="dxa"/>
            <w:noWrap w:val="0"/>
            <w:vAlign w:val="center"/>
          </w:tcPr>
          <w:p w14:paraId="2917801F">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2391" w:type="dxa"/>
            <w:noWrap w:val="0"/>
            <w:vAlign w:val="center"/>
          </w:tcPr>
          <w:p w14:paraId="04665ACB">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付款方式</w:t>
            </w:r>
          </w:p>
        </w:tc>
        <w:tc>
          <w:tcPr>
            <w:tcW w:w="5494" w:type="dxa"/>
            <w:noWrap w:val="0"/>
            <w:vAlign w:val="center"/>
          </w:tcPr>
          <w:p w14:paraId="0B41898A">
            <w:pPr>
              <w:spacing w:line="360" w:lineRule="auto"/>
              <w:rPr>
                <w:rFonts w:hint="eastAsia" w:ascii="仿宋" w:hAnsi="仿宋" w:eastAsia="仿宋" w:cs="仿宋"/>
                <w:color w:val="000000"/>
                <w:sz w:val="24"/>
                <w:szCs w:val="24"/>
              </w:rPr>
            </w:pPr>
            <w:r>
              <w:rPr>
                <w:rFonts w:hint="eastAsia" w:ascii="仿宋" w:hAnsi="仿宋" w:eastAsia="仿宋" w:cs="仿宋"/>
                <w:color w:val="000000"/>
                <w:sz w:val="24"/>
                <w:lang w:val="en-US" w:eastAsia="zh-CN"/>
              </w:rPr>
              <w:t>验收合格后一次性支付</w:t>
            </w:r>
          </w:p>
        </w:tc>
      </w:tr>
      <w:tr w14:paraId="36217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5" w:type="dxa"/>
            <w:noWrap w:val="0"/>
            <w:vAlign w:val="center"/>
          </w:tcPr>
          <w:p w14:paraId="2697196D">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391" w:type="dxa"/>
            <w:noWrap w:val="0"/>
            <w:vAlign w:val="center"/>
          </w:tcPr>
          <w:p w14:paraId="40DB3837">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供货及安装地点</w:t>
            </w:r>
          </w:p>
        </w:tc>
        <w:tc>
          <w:tcPr>
            <w:tcW w:w="5494" w:type="dxa"/>
            <w:noWrap w:val="0"/>
            <w:vAlign w:val="center"/>
          </w:tcPr>
          <w:p w14:paraId="2DBC3CDE">
            <w:pPr>
              <w:rPr>
                <w:rFonts w:hint="eastAsia" w:ascii="仿宋" w:hAnsi="仿宋" w:eastAsia="仿宋" w:cs="仿宋"/>
                <w:color w:val="000000"/>
                <w:sz w:val="24"/>
                <w:szCs w:val="24"/>
              </w:rPr>
            </w:pPr>
            <w:r>
              <w:rPr>
                <w:rFonts w:hint="eastAsia" w:ascii="仿宋" w:hAnsi="仿宋" w:eastAsia="仿宋" w:cs="仿宋"/>
                <w:color w:val="000000"/>
                <w:sz w:val="24"/>
                <w:szCs w:val="24"/>
              </w:rPr>
              <w:t>安庆市第六人民医院指定地点</w:t>
            </w:r>
          </w:p>
        </w:tc>
      </w:tr>
      <w:tr w14:paraId="7400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5" w:type="dxa"/>
            <w:noWrap w:val="0"/>
            <w:vAlign w:val="center"/>
          </w:tcPr>
          <w:p w14:paraId="2C10C752">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391" w:type="dxa"/>
            <w:noWrap w:val="0"/>
            <w:vAlign w:val="center"/>
          </w:tcPr>
          <w:p w14:paraId="14622A3E">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供货及安装期限</w:t>
            </w:r>
          </w:p>
        </w:tc>
        <w:tc>
          <w:tcPr>
            <w:tcW w:w="5494" w:type="dxa"/>
            <w:noWrap w:val="0"/>
            <w:vAlign w:val="center"/>
          </w:tcPr>
          <w:p w14:paraId="4635AF28">
            <w:pPr>
              <w:rPr>
                <w:rFonts w:hint="eastAsia" w:ascii="仿宋" w:hAnsi="仿宋" w:eastAsia="仿宋" w:cs="仿宋"/>
                <w:color w:val="000000"/>
                <w:sz w:val="24"/>
                <w:szCs w:val="24"/>
              </w:rPr>
            </w:pPr>
            <w:r>
              <w:rPr>
                <w:rFonts w:hint="eastAsia" w:ascii="仿宋" w:hAnsi="仿宋" w:eastAsia="仿宋" w:cs="仿宋"/>
                <w:color w:val="000000"/>
                <w:sz w:val="24"/>
              </w:rPr>
              <w:t>合同签订后</w:t>
            </w:r>
            <w:r>
              <w:rPr>
                <w:rFonts w:hint="eastAsia" w:ascii="仿宋" w:hAnsi="仿宋" w:eastAsia="仿宋" w:cs="仿宋"/>
                <w:color w:val="000000"/>
                <w:sz w:val="24"/>
                <w:lang w:val="en-US" w:eastAsia="zh-CN"/>
              </w:rPr>
              <w:t>按照采购人要求</w:t>
            </w:r>
          </w:p>
        </w:tc>
      </w:tr>
      <w:tr w14:paraId="1BE6C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75" w:type="dxa"/>
            <w:noWrap w:val="0"/>
            <w:vAlign w:val="center"/>
          </w:tcPr>
          <w:p w14:paraId="445F482E">
            <w:pPr>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4</w:t>
            </w:r>
          </w:p>
        </w:tc>
        <w:tc>
          <w:tcPr>
            <w:tcW w:w="2391" w:type="dxa"/>
            <w:noWrap w:val="0"/>
            <w:vAlign w:val="center"/>
          </w:tcPr>
          <w:p w14:paraId="44F8EF71">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其他要求</w:t>
            </w:r>
          </w:p>
        </w:tc>
        <w:tc>
          <w:tcPr>
            <w:tcW w:w="5494" w:type="dxa"/>
            <w:noWrap w:val="0"/>
            <w:vAlign w:val="center"/>
          </w:tcPr>
          <w:p w14:paraId="783174AF">
            <w:pPr>
              <w:rPr>
                <w:rFonts w:hint="eastAsia" w:ascii="仿宋" w:hAnsi="仿宋" w:eastAsia="仿宋" w:cs="仿宋"/>
                <w:sz w:val="24"/>
                <w:szCs w:val="24"/>
              </w:rPr>
            </w:pPr>
            <w:r>
              <w:rPr>
                <w:rFonts w:hint="eastAsia" w:ascii="仿宋" w:hAnsi="仿宋" w:eastAsia="仿宋" w:cs="仿宋"/>
                <w:kern w:val="0"/>
                <w:sz w:val="24"/>
                <w:szCs w:val="24"/>
              </w:rPr>
              <w:t>本次采购的配件规格及型号须与团体生物反馈治疗仪（BBB-2A）相匹配。（提供承诺函，格式自拟）</w:t>
            </w:r>
          </w:p>
        </w:tc>
      </w:tr>
    </w:tbl>
    <w:p w14:paraId="53073FC6">
      <w:pPr>
        <w:numPr>
          <w:ilvl w:val="0"/>
          <w:numId w:val="1"/>
        </w:numPr>
        <w:rPr>
          <w:rFonts w:hint="eastAsia" w:ascii="仿宋" w:hAnsi="仿宋" w:eastAsia="仿宋" w:cs="仿宋"/>
          <w:sz w:val="24"/>
          <w:szCs w:val="24"/>
        </w:rPr>
      </w:pPr>
      <w:r>
        <w:rPr>
          <w:rFonts w:hint="eastAsia" w:ascii="仿宋" w:hAnsi="仿宋" w:eastAsia="仿宋" w:cs="仿宋"/>
          <w:color w:val="000000"/>
          <w:kern w:val="0"/>
          <w:sz w:val="24"/>
          <w:szCs w:val="24"/>
        </w:rPr>
        <w:t>技术要求一览表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7"/>
        <w:gridCol w:w="3826"/>
        <w:gridCol w:w="2829"/>
      </w:tblGrid>
      <w:tr w14:paraId="363B9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top"/>
          </w:tcPr>
          <w:p w14:paraId="31247BB4">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名称</w:t>
            </w:r>
          </w:p>
        </w:tc>
        <w:tc>
          <w:tcPr>
            <w:tcW w:w="4147" w:type="dxa"/>
            <w:noWrap w:val="0"/>
            <w:vAlign w:val="top"/>
          </w:tcPr>
          <w:p w14:paraId="2B86DBAC">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规格及型号</w:t>
            </w:r>
          </w:p>
        </w:tc>
        <w:tc>
          <w:tcPr>
            <w:tcW w:w="3040" w:type="dxa"/>
            <w:noWrap w:val="0"/>
            <w:vAlign w:val="top"/>
          </w:tcPr>
          <w:p w14:paraId="06129241">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数量（个）</w:t>
            </w:r>
          </w:p>
        </w:tc>
      </w:tr>
      <w:tr w14:paraId="321E9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24" w:type="dxa"/>
            <w:noWrap w:val="0"/>
            <w:vAlign w:val="top"/>
          </w:tcPr>
          <w:p w14:paraId="0B115445">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电极帽</w:t>
            </w:r>
          </w:p>
        </w:tc>
        <w:tc>
          <w:tcPr>
            <w:tcW w:w="4147" w:type="dxa"/>
            <w:noWrap w:val="0"/>
            <w:vAlign w:val="top"/>
          </w:tcPr>
          <w:p w14:paraId="6F389EE2">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BBB-2A</w:t>
            </w:r>
          </w:p>
        </w:tc>
        <w:tc>
          <w:tcPr>
            <w:tcW w:w="3040" w:type="dxa"/>
            <w:noWrap w:val="0"/>
            <w:vAlign w:val="top"/>
          </w:tcPr>
          <w:p w14:paraId="3217C29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r>
      <w:tr w14:paraId="4676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top"/>
          </w:tcPr>
          <w:p w14:paraId="3D98EE40">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音乐治疗耳机</w:t>
            </w:r>
          </w:p>
        </w:tc>
        <w:tc>
          <w:tcPr>
            <w:tcW w:w="4147" w:type="dxa"/>
            <w:noWrap w:val="0"/>
            <w:vAlign w:val="top"/>
          </w:tcPr>
          <w:p w14:paraId="7EAE460E">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H220</w:t>
            </w:r>
          </w:p>
        </w:tc>
        <w:tc>
          <w:tcPr>
            <w:tcW w:w="3040" w:type="dxa"/>
            <w:noWrap w:val="0"/>
            <w:vAlign w:val="top"/>
          </w:tcPr>
          <w:p w14:paraId="6ECA85A0">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w:t>
            </w:r>
          </w:p>
        </w:tc>
      </w:tr>
      <w:tr w14:paraId="03C2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4" w:type="dxa"/>
            <w:noWrap w:val="0"/>
            <w:vAlign w:val="top"/>
          </w:tcPr>
          <w:p w14:paraId="0B187DA3">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电极片</w:t>
            </w:r>
          </w:p>
        </w:tc>
        <w:tc>
          <w:tcPr>
            <w:tcW w:w="4147" w:type="dxa"/>
            <w:noWrap w:val="0"/>
            <w:vAlign w:val="top"/>
          </w:tcPr>
          <w:p w14:paraId="7F381758">
            <w:pPr>
              <w:jc w:val="center"/>
              <w:rPr>
                <w:rFonts w:hint="eastAsia" w:ascii="仿宋" w:hAnsi="仿宋" w:eastAsia="仿宋" w:cs="仿宋"/>
                <w:color w:val="000000"/>
                <w:sz w:val="24"/>
                <w:szCs w:val="24"/>
                <w:lang w:val="en-US" w:eastAsia="zh-CN"/>
              </w:rPr>
            </w:pPr>
          </w:p>
        </w:tc>
        <w:tc>
          <w:tcPr>
            <w:tcW w:w="3040" w:type="dxa"/>
            <w:noWrap w:val="0"/>
            <w:vAlign w:val="top"/>
          </w:tcPr>
          <w:p w14:paraId="48739BB5">
            <w:pPr>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200</w:t>
            </w:r>
          </w:p>
        </w:tc>
      </w:tr>
    </w:tbl>
    <w:p w14:paraId="64C31757">
      <w:pPr>
        <w:pStyle w:val="19"/>
        <w:rPr>
          <w:rFonts w:hint="eastAsia" w:ascii="仿宋" w:hAnsi="仿宋" w:eastAsia="仿宋" w:cs="仿宋"/>
          <w:sz w:val="24"/>
          <w:szCs w:val="24"/>
        </w:rPr>
      </w:pPr>
    </w:p>
    <w:p w14:paraId="1E395A39">
      <w:pPr>
        <w:widowControl/>
        <w:textAlignment w:val="bottom"/>
        <w:rPr>
          <w:rFonts w:hint="eastAsia" w:ascii="仿宋" w:hAnsi="仿宋" w:eastAsia="仿宋" w:cs="仿宋"/>
          <w:bCs/>
          <w:sz w:val="24"/>
          <w:szCs w:val="24"/>
        </w:rPr>
      </w:pPr>
      <w:r>
        <w:rPr>
          <w:rFonts w:hint="eastAsia" w:ascii="仿宋" w:hAnsi="仿宋" w:eastAsia="仿宋" w:cs="仿宋"/>
          <w:bCs/>
          <w:sz w:val="24"/>
          <w:szCs w:val="24"/>
        </w:rPr>
        <w:t>说明：</w:t>
      </w:r>
    </w:p>
    <w:p w14:paraId="78A391C0">
      <w:pPr>
        <w:widowControl/>
        <w:ind w:firstLine="480" w:firstLineChars="200"/>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1.响应人的响应文件必须标明所投设备的名称、生产厂家、品牌、型号、单位、数量、单价和总价等内容。保证原厂正品供货，提供相关资料等；</w:t>
      </w:r>
    </w:p>
    <w:p w14:paraId="62DAAEA8">
      <w:pPr>
        <w:widowControl/>
        <w:ind w:firstLine="480" w:firstLineChars="200"/>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2.报价应包含满足本次采购需求的所有费用（包括但不限于：所投设备、保险、税费、包装、加工及加工损耗、运输、现场落地、安装及安装损耗、调试、检测验收和交付后约定期限内维保等 ）；</w:t>
      </w:r>
    </w:p>
    <w:p w14:paraId="1EF05570">
      <w:pPr>
        <w:widowControl/>
        <w:ind w:firstLine="480" w:firstLineChars="200"/>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为鼓励不同品牌的充分竞争，如某设备的某技术参数或要求属于个别品牌专有，则该技术参数及要求不具有限制性，响应人可对该参数或要求进行适当调整，但这种调整整体上要优于或相当于自行公开询价通知书的相关要求，并说明调整理由，且该调整须经</w:t>
      </w:r>
      <w:r>
        <w:rPr>
          <w:rFonts w:hint="eastAsia" w:ascii="仿宋" w:hAnsi="仿宋" w:eastAsia="仿宋" w:cs="仿宋"/>
          <w:color w:val="000000"/>
          <w:kern w:val="0"/>
          <w:sz w:val="24"/>
          <w:szCs w:val="24"/>
          <w:lang w:val="en-US" w:eastAsia="zh-CN"/>
        </w:rPr>
        <w:t>询价</w:t>
      </w:r>
      <w:r>
        <w:rPr>
          <w:rFonts w:hint="eastAsia" w:ascii="仿宋" w:hAnsi="仿宋" w:eastAsia="仿宋" w:cs="仿宋"/>
          <w:color w:val="000000"/>
          <w:kern w:val="0"/>
          <w:sz w:val="24"/>
          <w:szCs w:val="24"/>
        </w:rPr>
        <w:t>小组审核认可；</w:t>
      </w:r>
    </w:p>
    <w:p w14:paraId="79751F8F">
      <w:pPr>
        <w:widowControl/>
        <w:ind w:firstLine="480" w:firstLineChars="200"/>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4.项目验收时，需</w:t>
      </w:r>
      <w:r>
        <w:rPr>
          <w:rFonts w:hint="eastAsia" w:ascii="仿宋" w:hAnsi="仿宋" w:eastAsia="仿宋" w:cs="仿宋"/>
          <w:color w:val="000000"/>
          <w:kern w:val="0"/>
          <w:sz w:val="24"/>
          <w:szCs w:val="24"/>
          <w:lang w:val="en-US" w:eastAsia="zh-CN"/>
        </w:rPr>
        <w:t>按照</w:t>
      </w:r>
      <w:r>
        <w:rPr>
          <w:rFonts w:hint="eastAsia" w:ascii="仿宋" w:hAnsi="仿宋" w:eastAsia="仿宋" w:cs="仿宋"/>
          <w:color w:val="000000"/>
          <w:kern w:val="0"/>
          <w:sz w:val="24"/>
          <w:szCs w:val="24"/>
        </w:rPr>
        <w:t>询价通知书功能及技术参数要求进行核对；</w:t>
      </w:r>
    </w:p>
    <w:p w14:paraId="4C49BA07">
      <w:pPr>
        <w:widowControl/>
        <w:ind w:firstLine="480" w:firstLineChars="200"/>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5.验收报告需提供所安装的系统件合格证、保修卡、发货清单等材料；</w:t>
      </w:r>
    </w:p>
    <w:p w14:paraId="749152A4">
      <w:pPr>
        <w:widowControl/>
        <w:ind w:firstLine="480" w:firstLineChars="200"/>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6.本项目根据系统建设需要提供必备的安装施工辅材及配件等。系统最终功能及应用必须满足采购人要求，方可进行最终验收；</w:t>
      </w:r>
    </w:p>
    <w:p w14:paraId="748DCB17">
      <w:pPr>
        <w:widowControl/>
        <w:ind w:firstLine="480" w:firstLineChars="200"/>
        <w:textAlignment w:val="bottom"/>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保修及售后服务：依据商品的保修条款及售后服务条款，提供原厂质保，质保期按照国家规定，且不低于所供品牌向用户承诺的质保期限，自行公开询价通知书另有约定的从其约定。质保期从货物验收合格后算起。</w:t>
      </w:r>
    </w:p>
    <w:p w14:paraId="1C22B792">
      <w:pPr>
        <w:widowControl/>
        <w:ind w:firstLine="480" w:firstLineChars="200"/>
        <w:textAlignment w:val="bottom"/>
        <w:rPr>
          <w:rFonts w:hint="eastAsia" w:ascii="仿宋" w:hAnsi="仿宋" w:eastAsia="仿宋" w:cs="仿宋"/>
          <w:b/>
          <w:bCs/>
          <w:color w:val="FF0000"/>
          <w:kern w:val="0"/>
          <w:sz w:val="24"/>
          <w:szCs w:val="24"/>
        </w:rPr>
      </w:pPr>
      <w:r>
        <w:rPr>
          <w:rFonts w:hint="eastAsia" w:ascii="仿宋" w:hAnsi="仿宋" w:eastAsia="仿宋" w:cs="仿宋"/>
          <w:color w:val="000000"/>
          <w:kern w:val="0"/>
          <w:sz w:val="24"/>
          <w:szCs w:val="24"/>
        </w:rPr>
        <w:t>8.</w:t>
      </w:r>
      <w:r>
        <w:rPr>
          <w:rFonts w:hint="eastAsia" w:ascii="仿宋" w:hAnsi="仿宋" w:eastAsia="仿宋" w:cs="仿宋"/>
          <w:b/>
          <w:bCs/>
          <w:color w:val="FF0000"/>
          <w:kern w:val="0"/>
          <w:sz w:val="24"/>
          <w:szCs w:val="24"/>
        </w:rPr>
        <w:t>产品参数不符或使用虚假参数的，响应人要承担相应的法律责任，采购人有权将其虚假响应行为报送相关主管部门处罚，同时鉴于响应人行为给采购人产品采购使用造成直接和间接的损失，响应人应按采购预算的2倍资金赔偿甲方。</w:t>
      </w:r>
    </w:p>
    <w:p w14:paraId="0626ACF8">
      <w:pPr>
        <w:pStyle w:val="21"/>
        <w:numPr>
          <w:ilvl w:val="0"/>
          <w:numId w:val="0"/>
        </w:numPr>
        <w:spacing w:line="240" w:lineRule="auto"/>
        <w:rPr>
          <w:rFonts w:hint="eastAsia" w:ascii="仿宋" w:hAnsi="仿宋" w:eastAsia="仿宋" w:cs="仿宋"/>
          <w:b w:val="0"/>
          <w:bCs w:val="0"/>
          <w:color w:val="000000"/>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367DD"/>
    <w:multiLevelType w:val="singleLevel"/>
    <w:tmpl w:val="11A367D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jYTVmNmNmMDQzNzYxOWE0NDM1NTk2M2JmZDMxNDUifQ=="/>
    <w:docVar w:name="KSO_WPS_MARK_KEY" w:val="4a45ab40-5b30-47ee-a78d-4776a2823ef0"/>
  </w:docVars>
  <w:rsids>
    <w:rsidRoot w:val="00AC4481"/>
    <w:rsid w:val="00082A46"/>
    <w:rsid w:val="001E1983"/>
    <w:rsid w:val="002D2AB4"/>
    <w:rsid w:val="00380ADF"/>
    <w:rsid w:val="00491CF0"/>
    <w:rsid w:val="00623F03"/>
    <w:rsid w:val="00624DB6"/>
    <w:rsid w:val="007306BC"/>
    <w:rsid w:val="00735923"/>
    <w:rsid w:val="00814689"/>
    <w:rsid w:val="00900F24"/>
    <w:rsid w:val="009D12BC"/>
    <w:rsid w:val="009E1C45"/>
    <w:rsid w:val="009F7825"/>
    <w:rsid w:val="00AC4481"/>
    <w:rsid w:val="00CD3825"/>
    <w:rsid w:val="00E20721"/>
    <w:rsid w:val="00F3448B"/>
    <w:rsid w:val="00FA04B1"/>
    <w:rsid w:val="01BE1A1A"/>
    <w:rsid w:val="01C65BC2"/>
    <w:rsid w:val="04BB2BD5"/>
    <w:rsid w:val="051D553B"/>
    <w:rsid w:val="05493AC0"/>
    <w:rsid w:val="0588202D"/>
    <w:rsid w:val="08D46446"/>
    <w:rsid w:val="092E1CF8"/>
    <w:rsid w:val="0C9B54A4"/>
    <w:rsid w:val="0C9E15FB"/>
    <w:rsid w:val="0E01406D"/>
    <w:rsid w:val="0FE760C4"/>
    <w:rsid w:val="103017E1"/>
    <w:rsid w:val="13B2765F"/>
    <w:rsid w:val="13BB11C7"/>
    <w:rsid w:val="151E7C1B"/>
    <w:rsid w:val="16D7419F"/>
    <w:rsid w:val="19647F42"/>
    <w:rsid w:val="1B676F82"/>
    <w:rsid w:val="1BBC6F25"/>
    <w:rsid w:val="1C1206E1"/>
    <w:rsid w:val="1F874AC5"/>
    <w:rsid w:val="1FD565B9"/>
    <w:rsid w:val="216A2D02"/>
    <w:rsid w:val="225362A6"/>
    <w:rsid w:val="22D84291"/>
    <w:rsid w:val="2374024F"/>
    <w:rsid w:val="23BA756A"/>
    <w:rsid w:val="25EC698F"/>
    <w:rsid w:val="266F60A8"/>
    <w:rsid w:val="2A2F3B18"/>
    <w:rsid w:val="2BC716AB"/>
    <w:rsid w:val="2DFB722A"/>
    <w:rsid w:val="2EB5074D"/>
    <w:rsid w:val="2F647967"/>
    <w:rsid w:val="33B84876"/>
    <w:rsid w:val="36B5083C"/>
    <w:rsid w:val="38023D7A"/>
    <w:rsid w:val="3A6C704C"/>
    <w:rsid w:val="3AF30ADD"/>
    <w:rsid w:val="3C4217D6"/>
    <w:rsid w:val="3C806A23"/>
    <w:rsid w:val="3DD3049C"/>
    <w:rsid w:val="3E0858C1"/>
    <w:rsid w:val="41DF30A6"/>
    <w:rsid w:val="46E24E21"/>
    <w:rsid w:val="4733009B"/>
    <w:rsid w:val="47B72984"/>
    <w:rsid w:val="4A4F05A7"/>
    <w:rsid w:val="4C97358B"/>
    <w:rsid w:val="4D8B7271"/>
    <w:rsid w:val="4F4E164A"/>
    <w:rsid w:val="4F726768"/>
    <w:rsid w:val="520D0D06"/>
    <w:rsid w:val="528C19BA"/>
    <w:rsid w:val="535605B7"/>
    <w:rsid w:val="56956D89"/>
    <w:rsid w:val="57E2776B"/>
    <w:rsid w:val="585D4B06"/>
    <w:rsid w:val="5A6F41D6"/>
    <w:rsid w:val="5C9A1AC5"/>
    <w:rsid w:val="5CF56F3C"/>
    <w:rsid w:val="5E192D5D"/>
    <w:rsid w:val="5E4374EB"/>
    <w:rsid w:val="5EDB2B44"/>
    <w:rsid w:val="5F59405B"/>
    <w:rsid w:val="601B366F"/>
    <w:rsid w:val="60BE74F3"/>
    <w:rsid w:val="633B49C5"/>
    <w:rsid w:val="64F54B95"/>
    <w:rsid w:val="65135A3B"/>
    <w:rsid w:val="66BC16DF"/>
    <w:rsid w:val="694A43FB"/>
    <w:rsid w:val="6D2277DE"/>
    <w:rsid w:val="6E600670"/>
    <w:rsid w:val="6EB92AF8"/>
    <w:rsid w:val="70A43B43"/>
    <w:rsid w:val="7103456C"/>
    <w:rsid w:val="721E7C61"/>
    <w:rsid w:val="74000C22"/>
    <w:rsid w:val="74270879"/>
    <w:rsid w:val="769449CE"/>
    <w:rsid w:val="7791130C"/>
    <w:rsid w:val="77D377BB"/>
    <w:rsid w:val="79056526"/>
    <w:rsid w:val="79400F1B"/>
    <w:rsid w:val="79A214B0"/>
    <w:rsid w:val="79C313D9"/>
    <w:rsid w:val="7DD62E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spacing w:before="100" w:after="100"/>
      <w:jc w:val="center"/>
      <w:outlineLvl w:val="0"/>
    </w:pPr>
    <w:rPr>
      <w:b/>
      <w:bCs/>
      <w:kern w:val="44"/>
      <w:sz w:val="32"/>
      <w:szCs w:val="44"/>
    </w:rPr>
  </w:style>
  <w:style w:type="paragraph" w:styleId="3">
    <w:name w:val="heading 2"/>
    <w:basedOn w:val="1"/>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autoRedefine/>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0"/>
    <w:pPr>
      <w:ind w:left="200" w:leftChars="200"/>
    </w:pPr>
    <w:rPr>
      <w:szCs w:val="24"/>
    </w:rPr>
  </w:style>
  <w:style w:type="paragraph" w:styleId="6">
    <w:name w:val="Normal Indent"/>
    <w:basedOn w:val="1"/>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next w:val="5"/>
    <w:autoRedefine/>
    <w:qFormat/>
    <w:uiPriority w:val="0"/>
    <w:pPr>
      <w:jc w:val="left"/>
    </w:pPr>
    <w:rPr>
      <w:rFonts w:ascii="仿宋_GB2312" w:eastAsia="仿宋_GB2312"/>
      <w:sz w:val="32"/>
      <w:szCs w:val="32"/>
    </w:rPr>
  </w:style>
  <w:style w:type="paragraph" w:styleId="8">
    <w:name w:val="Body Text"/>
    <w:basedOn w:val="1"/>
    <w:next w:val="1"/>
    <w:autoRedefine/>
    <w:qFormat/>
    <w:uiPriority w:val="0"/>
    <w:pPr>
      <w:tabs>
        <w:tab w:val="left" w:pos="567"/>
      </w:tabs>
      <w:spacing w:before="120" w:line="22" w:lineRule="atLeast"/>
    </w:pPr>
    <w:rPr>
      <w:rFonts w:ascii="宋体" w:hAnsi="宋体"/>
      <w:sz w:val="24"/>
    </w:rPr>
  </w:style>
  <w:style w:type="paragraph" w:styleId="9">
    <w:name w:val="Body Text Indent"/>
    <w:basedOn w:val="1"/>
    <w:autoRedefine/>
    <w:qFormat/>
    <w:uiPriority w:val="0"/>
    <w:pPr>
      <w:spacing w:after="120"/>
      <w:ind w:left="420" w:leftChars="200"/>
    </w:pPr>
  </w:style>
  <w:style w:type="paragraph" w:styleId="10">
    <w:name w:val="Plain Text"/>
    <w:basedOn w:val="1"/>
    <w:qFormat/>
    <w:uiPriority w:val="0"/>
    <w:rPr>
      <w:rFonts w:ascii="宋体" w:hAnsi="Courier New"/>
      <w:szCs w:val="20"/>
    </w:rPr>
  </w:style>
  <w:style w:type="paragraph" w:styleId="11">
    <w:name w:val="footer"/>
    <w:basedOn w:val="1"/>
    <w:link w:val="23"/>
    <w:autoRedefine/>
    <w:unhideWhenUsed/>
    <w:qFormat/>
    <w:uiPriority w:val="99"/>
    <w:pPr>
      <w:tabs>
        <w:tab w:val="center" w:pos="4153"/>
        <w:tab w:val="right" w:pos="8306"/>
      </w:tabs>
      <w:snapToGrid w:val="0"/>
      <w:jc w:val="left"/>
    </w:pPr>
    <w:rPr>
      <w:sz w:val="18"/>
      <w:szCs w:val="18"/>
    </w:rPr>
  </w:style>
  <w:style w:type="paragraph" w:styleId="12">
    <w:name w:val="header"/>
    <w:basedOn w:val="1"/>
    <w:link w:val="2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4">
    <w:name w:val="Body Text First Indent"/>
    <w:basedOn w:val="8"/>
    <w:autoRedefine/>
    <w:qFormat/>
    <w:uiPriority w:val="0"/>
    <w:pPr>
      <w:ind w:firstLine="420" w:firstLineChars="100"/>
    </w:pPr>
  </w:style>
  <w:style w:type="paragraph" w:styleId="15">
    <w:name w:val="Body Text First Indent 2"/>
    <w:basedOn w:val="9"/>
    <w:autoRedefine/>
    <w:unhideWhenUsed/>
    <w:qFormat/>
    <w:uiPriority w:val="99"/>
    <w:pPr>
      <w:ind w:firstLine="420" w:firstLineChars="200"/>
    </w:pPr>
    <w:rPr>
      <w:rFonts w:ascii="Calibri" w:hAnsi="Calibri"/>
      <w:szCs w:val="22"/>
    </w:rPr>
  </w:style>
  <w:style w:type="table" w:styleId="17">
    <w:name w:val="Table Grid"/>
    <w:basedOn w:val="16"/>
    <w:autoRedefine/>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正文 New"/>
    <w:basedOn w:val="1"/>
    <w:qFormat/>
    <w:uiPriority w:val="0"/>
    <w:pPr>
      <w:spacing w:before="100" w:beforeAutospacing="1" w:after="100" w:afterAutospacing="1" w:line="440" w:lineRule="exact"/>
      <w:ind w:left="357" w:hanging="357"/>
    </w:pPr>
    <w:rPr>
      <w:szCs w:val="21"/>
    </w:rPr>
  </w:style>
  <w:style w:type="paragraph" w:customStyle="1" w:styleId="20">
    <w:name w:val="模板普通正文"/>
    <w:autoRedefine/>
    <w:qFormat/>
    <w:uiPriority w:val="0"/>
    <w:pPr>
      <w:widowControl w:val="0"/>
      <w:spacing w:beforeLines="50" w:after="10"/>
      <w:ind w:firstLine="490" w:firstLineChars="175"/>
    </w:pPr>
    <w:rPr>
      <w:rFonts w:ascii="Calibri" w:hAnsi="Calibri" w:eastAsia="宋体" w:cs="Times New Roman"/>
      <w:kern w:val="2"/>
      <w:szCs w:val="22"/>
      <w:lang w:val="en-US" w:eastAsia="zh-CN" w:bidi="ar-SA"/>
    </w:rPr>
  </w:style>
  <w:style w:type="paragraph" w:customStyle="1" w:styleId="21">
    <w:name w:val="Default"/>
    <w:autoRedefine/>
    <w:qFormat/>
    <w:uiPriority w:val="0"/>
    <w:pPr>
      <w:widowControl w:val="0"/>
      <w:autoSpaceDE w:val="0"/>
      <w:autoSpaceDN w:val="0"/>
      <w:adjustRightInd w:val="0"/>
    </w:pPr>
    <w:rPr>
      <w:rFonts w:ascii="宋体" w:hAnsi="Calibri" w:eastAsia="宋体" w:cs="Times New Roman"/>
      <w:kern w:val="2"/>
      <w:sz w:val="24"/>
      <w:szCs w:val="22"/>
      <w:lang w:val="en-US" w:eastAsia="zh-CN" w:bidi="ar-SA"/>
    </w:rPr>
  </w:style>
  <w:style w:type="character" w:customStyle="1" w:styleId="22">
    <w:name w:val="页眉 字符"/>
    <w:basedOn w:val="18"/>
    <w:link w:val="12"/>
    <w:autoRedefine/>
    <w:qFormat/>
    <w:uiPriority w:val="99"/>
    <w:rPr>
      <w:sz w:val="18"/>
      <w:szCs w:val="18"/>
    </w:rPr>
  </w:style>
  <w:style w:type="character" w:customStyle="1" w:styleId="23">
    <w:name w:val="页脚 字符"/>
    <w:basedOn w:val="18"/>
    <w:link w:val="11"/>
    <w:autoRedefine/>
    <w:qFormat/>
    <w:uiPriority w:val="99"/>
    <w:rPr>
      <w:sz w:val="18"/>
      <w:szCs w:val="18"/>
    </w:rPr>
  </w:style>
  <w:style w:type="character" w:customStyle="1" w:styleId="24">
    <w:name w:val="UserStyle_1"/>
    <w:autoRedefine/>
    <w:semiHidden/>
    <w:qFormat/>
    <w:uiPriority w:val="0"/>
  </w:style>
  <w:style w:type="character" w:customStyle="1" w:styleId="25">
    <w:name w:val="UserStyle_7"/>
    <w:autoRedefine/>
    <w:qFormat/>
    <w:uiPriority w:val="0"/>
  </w:style>
  <w:style w:type="character" w:customStyle="1" w:styleId="26">
    <w:name w:val="NormalCharacter"/>
    <w:autoRedefine/>
    <w:semiHidden/>
    <w:qFormat/>
    <w:uiPriority w:val="0"/>
  </w:style>
  <w:style w:type="paragraph" w:customStyle="1" w:styleId="27">
    <w:name w:val="UserStyle_23"/>
    <w:basedOn w:val="1"/>
    <w:autoRedefine/>
    <w:qFormat/>
    <w:uiPriority w:val="0"/>
    <w:pPr>
      <w:widowControl/>
      <w:snapToGrid w:val="0"/>
      <w:jc w:val="left"/>
      <w:textAlignment w:val="baseline"/>
    </w:pPr>
    <w:rPr>
      <w:rFonts w:ascii="Arial" w:hAnsi="Arial" w:eastAsia="Arial"/>
      <w:color w:val="000000"/>
      <w:kern w:val="0"/>
      <w:szCs w:val="21"/>
    </w:rPr>
  </w:style>
  <w:style w:type="paragraph" w:customStyle="1" w:styleId="28">
    <w:name w:val="List Paragraph"/>
    <w:basedOn w:val="1"/>
    <w:qFormat/>
    <w:uiPriority w:val="99"/>
    <w:pPr>
      <w:spacing w:before="23"/>
      <w:ind w:left="1040" w:firstLine="420"/>
    </w:pPr>
  </w:style>
  <w:style w:type="paragraph" w:customStyle="1" w:styleId="29">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0">
    <w:name w:val="正文缩进HS-正文1"/>
    <w:basedOn w:val="1"/>
    <w:qFormat/>
    <w:uiPriority w:val="0"/>
    <w:pPr>
      <w:adjustRightInd w:val="0"/>
      <w:spacing w:line="480" w:lineRule="exact"/>
      <w:jc w:val="center"/>
    </w:pPr>
    <w:rPr>
      <w:rFonts w:ascii="宋体" w:hAnsi="Times New Roman" w:eastAsia="宋体" w:cs="Times New Roman"/>
      <w:kern w:val="0"/>
      <w:sz w:val="24"/>
    </w:rPr>
  </w:style>
  <w:style w:type="paragraph" w:customStyle="1" w:styleId="31">
    <w:name w:val="无间隔1"/>
    <w:qFormat/>
    <w:uiPriority w:val="0"/>
    <w:pPr>
      <w:widowControl w:val="0"/>
      <w:jc w:val="both"/>
    </w:pPr>
    <w:rPr>
      <w:rFonts w:ascii="Calibri" w:hAnsi="Calibri" w:eastAsia="微软雅黑"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1074</Words>
  <Characters>1110</Characters>
  <Lines>4</Lines>
  <Paragraphs>1</Paragraphs>
  <TotalTime>0</TotalTime>
  <ScaleCrop>false</ScaleCrop>
  <LinksUpToDate>false</LinksUpToDate>
  <CharactersWithSpaces>1111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2020-07-21T00:32:00Z</dcterms:created>
  <dc:creator>Administrator</dc:creator>
  <cp:lastModifiedBy>王宝宜</cp:lastModifiedBy>
  <cp:lastPrinted>2024-12-15T01:01:00Z</cp:lastPrinted>
  <dcterms:modified xsi:type="dcterms:W3CDTF">2025-04-01T01:50:25Z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AD024966C0CA440A964FB8E4A7F5F733_13</vt:lpwstr>
  </property>
  <property fmtid="{D5CDD505-2E9C-101B-9397-08002B2CF9AE}" pid="4" name="KSOTemplateDocerSaveRecord">
    <vt:lpwstr>eyJoZGlkIjoiYjdjYTVmNmNmMDQzNzYxOWE0NDM1NTk2M2JmZDMxNDUiLCJ1c2VySWQiOiI1NjQ3ODk3NjUifQ==</vt:lpwstr>
  </property>
</Properties>
</file>