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04F18">
      <w:pPr>
        <w:spacing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  <w:bookmarkStart w:id="5" w:name="_GoBack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 xml:space="preserve"> 采购需求</w:t>
      </w:r>
    </w:p>
    <w:p w14:paraId="4A0043F8">
      <w:pPr>
        <w:spacing w:line="360" w:lineRule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前注：</w:t>
      </w:r>
    </w:p>
    <w:p w14:paraId="689D93CE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本采购需求中提出的服务方案仅为参考，如无明确限制，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可以进行优化，提供满足采购人实际需要的更优（或者性能实质上不低于的）服务方案，且此方案须经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磋商小组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评审认可。</w:t>
      </w:r>
    </w:p>
    <w:p w14:paraId="7BF3B422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18"/>
          <w:highlight w:val="none"/>
          <w14:textFill>
            <w14:solidFill>
              <w14:schemeClr w14:val="tx1"/>
            </w14:solidFill>
          </w14:textFill>
        </w:rPr>
        <w:t>2.下列采购需求中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（包括但不限于下列具体政策要求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18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6A1070A1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（1）如属于《节能产品政府采购品目清单》中政府强制采购的节能产品，则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所投产品须具有市场监管总局公布的《参与实施政府采购节能产品认证机构目录》中的认证机构出具的、处于有效期内的节能产品认证证书。</w:t>
      </w:r>
    </w:p>
    <w:p w14:paraId="6D15FE14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（2）如涉及商品包装和快递包装，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应当执行《关于印发〈商品包装政府采购需求标准（试行）〉、〈快递包装政府采购需求标准（试行）〉的通知》（财办库〔2020〕123 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6466F126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18"/>
          <w:highlight w:val="none"/>
          <w14:textFill>
            <w14:solidFill>
              <w14:schemeClr w14:val="tx1"/>
            </w14:solidFill>
          </w14:textFill>
        </w:rPr>
        <w:t>3.如采购人允许采用分包方式履行合同的，应当明确可以分包履行的相关内容。</w:t>
      </w:r>
    </w:p>
    <w:p w14:paraId="5A763401">
      <w:pPr>
        <w:spacing w:line="360" w:lineRule="auto"/>
        <w:ind w:firstLine="437"/>
        <w:outlineLvl w:val="1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18"/>
          <w:highlight w:val="none"/>
          <w14:textFill>
            <w14:solidFill>
              <w14:schemeClr w14:val="tx1"/>
            </w14:solidFill>
          </w14:textFill>
        </w:rPr>
      </w:pPr>
      <w:bookmarkStart w:id="0" w:name="_Toc7699"/>
      <w:bookmarkStart w:id="1" w:name="_Toc26349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18"/>
          <w:highlight w:val="none"/>
          <w14:textFill>
            <w14:solidFill>
              <w14:schemeClr w14:val="tx1"/>
            </w14:solidFill>
          </w14:textFill>
        </w:rPr>
        <w:t>一、采购需求前附表</w:t>
      </w:r>
      <w:bookmarkEnd w:id="0"/>
      <w:bookmarkEnd w:id="1"/>
    </w:p>
    <w:tbl>
      <w:tblPr>
        <w:tblStyle w:val="12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229"/>
        <w:gridCol w:w="6013"/>
      </w:tblGrid>
      <w:tr w14:paraId="7020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03" w:type="dxa"/>
            <w:vAlign w:val="center"/>
          </w:tcPr>
          <w:p w14:paraId="10CDBCF3">
            <w:pPr>
              <w:pStyle w:val="2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2" w:name="_Hlk16461016"/>
            <w:r>
              <w:rPr>
                <w:rFonts w:hint="eastAsia" w:ascii="宋体" w:hAnsi="宋体" w:eastAsia="宋体"/>
                <w:b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9" w:type="dxa"/>
            <w:vAlign w:val="center"/>
          </w:tcPr>
          <w:p w14:paraId="7C9CBFE1">
            <w:pPr>
              <w:pStyle w:val="21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条款名称</w:t>
            </w:r>
          </w:p>
        </w:tc>
        <w:tc>
          <w:tcPr>
            <w:tcW w:w="6013" w:type="dxa"/>
            <w:vAlign w:val="center"/>
          </w:tcPr>
          <w:p w14:paraId="0CCB694B">
            <w:pPr>
              <w:pStyle w:val="21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内容、说明与要求</w:t>
            </w:r>
          </w:p>
        </w:tc>
      </w:tr>
      <w:tr w14:paraId="7F70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03" w:type="dxa"/>
            <w:vAlign w:val="center"/>
          </w:tcPr>
          <w:p w14:paraId="63EF5270">
            <w:pPr>
              <w:pStyle w:val="2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9" w:type="dxa"/>
            <w:vAlign w:val="center"/>
          </w:tcPr>
          <w:p w14:paraId="5EF9CA4A">
            <w:pPr>
              <w:pStyle w:val="21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6013" w:type="dxa"/>
            <w:vAlign w:val="center"/>
          </w:tcPr>
          <w:p w14:paraId="42B999C8">
            <w:pPr>
              <w:pStyle w:val="21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按月支付</w:t>
            </w:r>
            <w:r>
              <w:rPr>
                <w:rFonts w:hint="eastAsia" w:ascii="宋体" w:hAnsi="宋体" w:eastAsia="宋体"/>
                <w:b w:val="0"/>
                <w:color w:val="000000" w:themeColor="text1"/>
                <w:sz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据实支付服务费</w:t>
            </w:r>
            <w:r>
              <w:rPr>
                <w:rFonts w:hint="eastAsia" w:ascii="宋体" w:hAnsi="宋体" w:eastAsia="宋体"/>
                <w:b w:val="0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916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3" w:type="dxa"/>
            <w:vAlign w:val="center"/>
          </w:tcPr>
          <w:p w14:paraId="63150BEF">
            <w:pPr>
              <w:pStyle w:val="2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9" w:type="dxa"/>
            <w:vAlign w:val="center"/>
          </w:tcPr>
          <w:p w14:paraId="5A321BEE">
            <w:pPr>
              <w:pStyle w:val="21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服务地点</w:t>
            </w:r>
          </w:p>
        </w:tc>
        <w:tc>
          <w:tcPr>
            <w:tcW w:w="6013" w:type="dxa"/>
            <w:vAlign w:val="center"/>
          </w:tcPr>
          <w:p w14:paraId="3C063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/>
                <w:b w:val="0"/>
                <w:color w:val="000000" w:themeColor="text1"/>
                <w:sz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sz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安庆市第六人民医院</w:t>
            </w:r>
          </w:p>
        </w:tc>
      </w:tr>
      <w:tr w14:paraId="1F1F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03" w:type="dxa"/>
            <w:vAlign w:val="center"/>
          </w:tcPr>
          <w:p w14:paraId="4E5538DF">
            <w:pPr>
              <w:pStyle w:val="2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9" w:type="dxa"/>
            <w:vAlign w:val="center"/>
          </w:tcPr>
          <w:p w14:paraId="2E865EA4">
            <w:pPr>
              <w:pStyle w:val="21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6013" w:type="dxa"/>
            <w:vAlign w:val="center"/>
          </w:tcPr>
          <w:p w14:paraId="5207D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b w:val="0"/>
                <w:color w:val="000000" w:themeColor="text1"/>
                <w:sz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color w:val="000000" w:themeColor="text1"/>
                <w:sz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本项目合同期限3年（1+1+1模式），实行一年一签。</w:t>
            </w:r>
          </w:p>
        </w:tc>
      </w:tr>
    </w:tbl>
    <w:p w14:paraId="3156057F">
      <w:pPr>
        <w:numPr>
          <w:ilvl w:val="0"/>
          <w:numId w:val="0"/>
        </w:numPr>
        <w:spacing w:line="360" w:lineRule="auto"/>
        <w:ind w:firstLine="437" w:firstLineChars="0"/>
        <w:outlineLvl w:val="1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18"/>
          <w:highlight w:val="none"/>
          <w14:textFill>
            <w14:solidFill>
              <w14:schemeClr w14:val="tx1"/>
            </w14:solidFill>
          </w14:textFill>
        </w:rPr>
      </w:pPr>
      <w:bookmarkStart w:id="3" w:name="_Toc8586"/>
      <w:bookmarkStart w:id="4" w:name="_Toc21757"/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1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采购清单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18"/>
          <w:highlight w:val="none"/>
          <w14:textFill>
            <w14:solidFill>
              <w14:schemeClr w14:val="tx1"/>
            </w14:solidFill>
          </w14:textFill>
        </w:rPr>
        <w:t>需求</w:t>
      </w:r>
      <w:bookmarkEnd w:id="3"/>
      <w:bookmarkEnd w:id="4"/>
    </w:p>
    <w:tbl>
      <w:tblPr>
        <w:tblStyle w:val="12"/>
        <w:tblW w:w="92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75"/>
        <w:gridCol w:w="1200"/>
        <w:gridCol w:w="4125"/>
        <w:gridCol w:w="1140"/>
        <w:gridCol w:w="1129"/>
      </w:tblGrid>
      <w:tr w14:paraId="636B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采购内容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（元/月）</w:t>
            </w:r>
          </w:p>
        </w:tc>
      </w:tr>
      <w:tr w14:paraId="0A1B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0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4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院区互联网专线3条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1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院内专线2条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96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1、要求上下行带宽达到400Mbps的速率，至国内热点网站的 Ping 网络时延 ≤50ms，至国内热点网站的网络丢包率，在正常带宽负荷下（负荷小于70％）≤1%；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2、有独立IP地址，网络可用性≥99.9%，故障响应时间≤1小时，修复时间≤4小时；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3、提供7×24小时技术支持。（按照实际开通时间计费）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D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提供多终端上网功能，提供[ 2 ]个可用固定 IP 地址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7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9247</w:t>
            </w:r>
          </w:p>
        </w:tc>
      </w:tr>
      <w:tr w14:paraId="551B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423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D3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E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院内专线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0E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1、要求上下行带宽达到200Mbps的速率，至国内热点网站的 Ping 网络时延 ≤50ms，至国内热点网站的网络丢包率，在正常带宽负荷下（负荷小于70％）≤1%；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2、有独立IP地址，网络可用性≥99.9%，故障响应时间≤1小时，修复时间≤4小时；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3、提供7×24小时技术支持。（按照实际开通时间计费）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F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提供多终端上网功能，提供[ 2 ]个可用固定 IP 地址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F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6344</w:t>
            </w:r>
          </w:p>
        </w:tc>
      </w:tr>
      <w:tr w14:paraId="65A33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E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4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云应用-云服务器（3台）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6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院内云服务器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0B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提供[ 1 ]台云服务器，用于官网业务配置规格为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vCore》4核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内存》8G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独享公网带宽10M，服务期间内提供配套维保服务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9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官网业务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0688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C0E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79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2E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50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提供[ 2 ]台云服务器，用于OA主服务器和OA数据库配置规格为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vCore》8核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内存》16G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系统盘》256G SSD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数据盘》1024G SATA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服务期间内提供配套维保服务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9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OA主服务器和OA数据库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D0A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  <w:tr w14:paraId="3497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B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B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云应用-安全防护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E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院内云安全防护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18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提供网站云防护服务，主要包括：网站防火墙、页面压缩、CC攻击防护、技术支持等。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网站云监控服务，主要包括：事件监测、漏洞扫描、安全运维、专家服务等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CD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E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2850</w:t>
            </w:r>
          </w:p>
        </w:tc>
      </w:tr>
      <w:tr w14:paraId="64EB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3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2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市区电路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4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市区百兆</w:t>
            </w:r>
          </w:p>
        </w:tc>
        <w:tc>
          <w:tcPr>
            <w:tcW w:w="4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A7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光纤或时隙要求1：1或1+1保护，网络可用性应≥99.99%，传输比特差错率应≤1*10-7，时延20ms内，热备份设备之间倒换时延≤50ms；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C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承载OA云服务器电路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B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 w14:paraId="4A04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905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2D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5B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A03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E6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34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0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514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5C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BC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328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2A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1A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1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E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A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电子政务外网服务费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9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市区百兆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59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1、要求上下行带宽达到200Mbps的速率，至国内热点网站的 Ping 网络时延 ≤50ms，至国内热点网站的网络丢包率，在正常带宽负荷下（负荷小于70％）≤1%；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2、有独立IP地址，网络可用性≥99.9%，故障响应时间≤1小时，修复时间≤4小时；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3、提供7×24小时技术支持。（按照实际开通时间计费）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0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承载政府OA办公系统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D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3FBF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F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0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6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支持5G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60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月套餐：国内流量：10GB/月、300分钟国内主叫、支持全国接听免费；提供上门开卡业务。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A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17张工作卡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1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</w:tr>
      <w:tr w14:paraId="1CBF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8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5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院内办公固定电话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1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14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每部固话月租、来显费用18元/月（月租15元/月、来显3元/月），通话按分钟计费，固话拨打区内电话前3分钟0.2元，以后0.1元/分钟；固话拨打区间电话0.2元/分钟。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C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76部固定电话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A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EBC3B1">
      <w:pPr>
        <w:numPr>
          <w:ilvl w:val="0"/>
          <w:numId w:val="1"/>
        </w:numPr>
        <w:spacing w:line="360" w:lineRule="auto"/>
        <w:ind w:firstLine="437"/>
        <w:outlineLvl w:val="1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其他要求</w:t>
      </w:r>
    </w:p>
    <w:p w14:paraId="6290E42A">
      <w:pPr>
        <w:spacing w:line="360" w:lineRule="auto"/>
        <w:ind w:firstLine="435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1、考虑到院内各类信息化系统承载的专线IP地址备案流程复杂，在成交人服务期间不得影响本院的业务系统正常使用云网基础业务。提供相关承诺函（格式自拟）加盖响应人公章，不提供视为无效响应。</w:t>
      </w:r>
    </w:p>
    <w:p w14:paraId="3C3D779A">
      <w:pPr>
        <w:spacing w:line="360" w:lineRule="auto"/>
        <w:ind w:firstLine="435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2、院内固定电话均已对外公示，更换固定电话号码影响正常办公使用及社会感知度。故固定电话号码需沿用。提供承诺函（格式自拟）加盖响应人公章，不提供视为无效响应。</w:t>
      </w:r>
    </w:p>
    <w:bookmarkEnd w:id="2"/>
    <w:p w14:paraId="2F817379"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br w:type="page"/>
      </w:r>
    </w:p>
    <w:bookmarkEnd w:id="5"/>
    <w:p w14:paraId="5CD9C8DA">
      <w:pPr>
        <w:spacing w:line="240" w:lineRule="auto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CAB07"/>
    <w:multiLevelType w:val="singleLevel"/>
    <w:tmpl w:val="392CAB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mOGFlOTFhMTc5NTVlZjg1MjRjOTZhYmJlOTM4MDkifQ=="/>
  </w:docVars>
  <w:rsids>
    <w:rsidRoot w:val="00010C51"/>
    <w:rsid w:val="00010C51"/>
    <w:rsid w:val="000646A7"/>
    <w:rsid w:val="00076417"/>
    <w:rsid w:val="000A6479"/>
    <w:rsid w:val="001D150F"/>
    <w:rsid w:val="001D7216"/>
    <w:rsid w:val="0028178C"/>
    <w:rsid w:val="00430906"/>
    <w:rsid w:val="004762DF"/>
    <w:rsid w:val="0049237E"/>
    <w:rsid w:val="005B3DA1"/>
    <w:rsid w:val="005B5118"/>
    <w:rsid w:val="005E0690"/>
    <w:rsid w:val="005E6FD6"/>
    <w:rsid w:val="00654E51"/>
    <w:rsid w:val="00664687"/>
    <w:rsid w:val="006C650C"/>
    <w:rsid w:val="006E6249"/>
    <w:rsid w:val="006F1AC2"/>
    <w:rsid w:val="00716BBE"/>
    <w:rsid w:val="00776122"/>
    <w:rsid w:val="00794219"/>
    <w:rsid w:val="007F5E82"/>
    <w:rsid w:val="0082326A"/>
    <w:rsid w:val="008342CE"/>
    <w:rsid w:val="00863A66"/>
    <w:rsid w:val="00896CB4"/>
    <w:rsid w:val="008D3460"/>
    <w:rsid w:val="008E6B12"/>
    <w:rsid w:val="00917169"/>
    <w:rsid w:val="00934218"/>
    <w:rsid w:val="00974680"/>
    <w:rsid w:val="00997BD9"/>
    <w:rsid w:val="009F74AF"/>
    <w:rsid w:val="00A4660A"/>
    <w:rsid w:val="00B642DE"/>
    <w:rsid w:val="00BC1EC9"/>
    <w:rsid w:val="00CC0B7A"/>
    <w:rsid w:val="00CC62D0"/>
    <w:rsid w:val="00CD4957"/>
    <w:rsid w:val="00D11E0E"/>
    <w:rsid w:val="00D876A1"/>
    <w:rsid w:val="00D97714"/>
    <w:rsid w:val="00E91143"/>
    <w:rsid w:val="00E97D38"/>
    <w:rsid w:val="00EA49CB"/>
    <w:rsid w:val="06A86E3F"/>
    <w:rsid w:val="07BA4739"/>
    <w:rsid w:val="16D86CD1"/>
    <w:rsid w:val="1A2B4094"/>
    <w:rsid w:val="1CA93E04"/>
    <w:rsid w:val="1EA333A6"/>
    <w:rsid w:val="2032282C"/>
    <w:rsid w:val="203D250F"/>
    <w:rsid w:val="20931C4F"/>
    <w:rsid w:val="22240F8D"/>
    <w:rsid w:val="24595CC8"/>
    <w:rsid w:val="26235823"/>
    <w:rsid w:val="2C921E2C"/>
    <w:rsid w:val="2DD318C1"/>
    <w:rsid w:val="2EFF695E"/>
    <w:rsid w:val="32580D5B"/>
    <w:rsid w:val="3BFE582E"/>
    <w:rsid w:val="41227168"/>
    <w:rsid w:val="481C1541"/>
    <w:rsid w:val="49A876EA"/>
    <w:rsid w:val="4A1B5BC0"/>
    <w:rsid w:val="4ED80C18"/>
    <w:rsid w:val="5DD1419D"/>
    <w:rsid w:val="72B64A2F"/>
    <w:rsid w:val="770340EE"/>
    <w:rsid w:val="7BA00A2B"/>
    <w:rsid w:val="7C007078"/>
    <w:rsid w:val="7CF96306"/>
    <w:rsid w:val="7E5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iPriority="39" w:semiHidden="0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6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spacing w:line="360" w:lineRule="auto"/>
      <w:ind w:firstLine="420"/>
      <w:jc w:val="left"/>
    </w:pPr>
    <w:rPr>
      <w:rFonts w:ascii="宋体" w:hAnsi="Times New Roman" w:eastAsia="宋体" w:cs="Times New Roman"/>
      <w:kern w:val="0"/>
      <w:sz w:val="24"/>
    </w:r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7">
    <w:name w:val="Plain Text"/>
    <w:basedOn w:val="1"/>
    <w:link w:val="18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5"/>
    <w:unhideWhenUsed/>
    <w:qFormat/>
    <w:uiPriority w:val="99"/>
    <w:pPr>
      <w:autoSpaceDE w:val="0"/>
      <w:autoSpaceDN w:val="0"/>
      <w:spacing w:after="0" w:line="360" w:lineRule="auto"/>
      <w:ind w:right="-24" w:rightChars="-10" w:firstLine="425" w:firstLineChars="225"/>
    </w:pPr>
    <w:rPr>
      <w:rFonts w:ascii="Arial" w:hAnsi="Arial" w:eastAsia="仿宋_GB2312"/>
      <w:kern w:val="0"/>
      <w:sz w:val="24"/>
    </w:rPr>
  </w:style>
  <w:style w:type="character" w:customStyle="1" w:styleId="14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标题 2 字符"/>
    <w:basedOn w:val="13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标题 6 字符"/>
    <w:basedOn w:val="13"/>
    <w:link w:val="3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8">
    <w:name w:val="纯文本 字符"/>
    <w:basedOn w:val="13"/>
    <w:link w:val="7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">
    <w:name w:val="D&amp;L"/>
    <w:basedOn w:val="9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21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1631</Words>
  <Characters>1797</Characters>
  <Lines>2</Lines>
  <Paragraphs>1</Paragraphs>
  <TotalTime>0</TotalTime>
  <ScaleCrop>false</ScaleCrop>
  <LinksUpToDate>false</LinksUpToDate>
  <CharactersWithSpaces>1822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2020-10-22T01:09:00Z</dcterms:created>
  <dc:creator>Administrator</dc:creator>
  <cp:lastModifiedBy>小祝不是小猪</cp:lastModifiedBy>
  <dcterms:modified xsi:type="dcterms:W3CDTF">2026-01-14T00:47:23Z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2CABBFA6B5954B3194073D446DA0A8ED_13</vt:lpwstr>
  </property>
  <property fmtid="{D5CDD505-2E9C-101B-9397-08002B2CF9AE}" pid="4" name="KSOTemplateDocerSaveRecord">
    <vt:lpwstr>eyJoZGlkIjoiM2ZkNzA0YTVjYTVhYTU3YTJkMmQwOGM0MjFmYjEwMzIiLCJ1c2VySWQiOiI1NjQ3ODk3NjUifQ==</vt:lpwstr>
  </property>
</Properties>
</file>