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9B893">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采购需求</w:t>
      </w:r>
    </w:p>
    <w:p w14:paraId="32C17193">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40305225">
      <w:pPr>
        <w:spacing w:line="360" w:lineRule="auto"/>
        <w:ind w:firstLine="435"/>
        <w:rPr>
          <w:rFonts w:ascii="宋体" w:hAnsi="宋体" w:eastAsia="宋体" w:cs="宋体"/>
          <w:sz w:val="24"/>
          <w:szCs w:val="24"/>
        </w:rPr>
      </w:pPr>
      <w:bookmarkStart w:id="0" w:name="_Toc4514"/>
      <w:r>
        <w:rPr>
          <w:rFonts w:hint="eastAsia" w:ascii="宋体" w:hAnsi="宋体" w:eastAsia="宋体" w:cs="宋体"/>
          <w:sz w:val="24"/>
          <w:szCs w:val="24"/>
        </w:rPr>
        <w:t>1.本采购需求中提出的服务方案仅为参考，如无明确限制，供应商可以进行优化，提供满足采购人实际需要的更优（或者性能实质上不低于的）服务方案，且此方案须经谈判小组评审认可。</w:t>
      </w:r>
    </w:p>
    <w:p w14:paraId="1C8D896A">
      <w:pPr>
        <w:spacing w:line="360" w:lineRule="auto"/>
        <w:ind w:firstLine="435"/>
        <w:rPr>
          <w:rFonts w:ascii="宋体" w:hAnsi="宋体" w:eastAsia="宋体"/>
          <w:sz w:val="24"/>
          <w:szCs w:val="18"/>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073D77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1DBA9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365BA2B">
      <w:pPr>
        <w:spacing w:line="360" w:lineRule="auto"/>
        <w:ind w:firstLine="435"/>
        <w:rPr>
          <w:rFonts w:ascii="宋体" w:hAnsi="宋体" w:eastAsia="宋体"/>
          <w:sz w:val="24"/>
          <w:szCs w:val="18"/>
        </w:rPr>
      </w:pPr>
      <w:r>
        <w:rPr>
          <w:rFonts w:hint="eastAsia" w:ascii="宋体" w:hAnsi="宋体" w:eastAsia="宋体"/>
          <w:sz w:val="24"/>
          <w:szCs w:val="18"/>
        </w:rPr>
        <w:t>3.如采购人允许采用分包方式履行合同的，应当明确可以分包履行的相关内容。</w:t>
      </w:r>
    </w:p>
    <w:p w14:paraId="54810910">
      <w:pPr>
        <w:spacing w:line="360" w:lineRule="auto"/>
        <w:ind w:firstLine="437"/>
        <w:outlineLvl w:val="1"/>
        <w:rPr>
          <w:rFonts w:ascii="宋体" w:hAnsi="宋体" w:eastAsia="宋体"/>
          <w:b/>
          <w:sz w:val="24"/>
          <w:szCs w:val="18"/>
        </w:rPr>
      </w:pPr>
      <w:bookmarkStart w:id="1" w:name="_Toc24499"/>
      <w:bookmarkStart w:id="2" w:name="_Toc24918"/>
      <w:r>
        <w:rPr>
          <w:rFonts w:hint="eastAsia" w:ascii="宋体" w:hAnsi="宋体" w:eastAsia="宋体"/>
          <w:b/>
          <w:sz w:val="24"/>
          <w:szCs w:val="18"/>
        </w:rPr>
        <w:t>一、采购需求前附表</w:t>
      </w:r>
      <w:bookmarkEnd w:id="0"/>
      <w:bookmarkEnd w:id="1"/>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68"/>
        <w:gridCol w:w="5748"/>
      </w:tblGrid>
      <w:tr w14:paraId="7924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90744B4">
            <w:pPr>
              <w:pStyle w:val="19"/>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037" w:type="pct"/>
            <w:vAlign w:val="center"/>
          </w:tcPr>
          <w:p w14:paraId="7F876D93">
            <w:pPr>
              <w:pStyle w:val="2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371" w:type="pct"/>
            <w:vAlign w:val="center"/>
          </w:tcPr>
          <w:p w14:paraId="642244C9">
            <w:pPr>
              <w:pStyle w:val="20"/>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7BB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5D3F17">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037" w:type="pct"/>
            <w:vAlign w:val="center"/>
          </w:tcPr>
          <w:p w14:paraId="33620BBE">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371" w:type="pct"/>
            <w:vAlign w:val="center"/>
          </w:tcPr>
          <w:p w14:paraId="0669A0BA">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合同签订后半年支付50%，余额一年服务结束后支付。</w:t>
            </w:r>
          </w:p>
        </w:tc>
      </w:tr>
      <w:tr w14:paraId="4BF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032A30">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037" w:type="pct"/>
            <w:vAlign w:val="center"/>
          </w:tcPr>
          <w:p w14:paraId="3698D5DD">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371" w:type="pct"/>
            <w:vAlign w:val="center"/>
          </w:tcPr>
          <w:p w14:paraId="2A7F5C56">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安庆市第六人民医院指定地点。</w:t>
            </w:r>
          </w:p>
        </w:tc>
      </w:tr>
      <w:tr w14:paraId="1AFC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68C20A4">
            <w:pPr>
              <w:pStyle w:val="19"/>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037" w:type="pct"/>
            <w:vAlign w:val="center"/>
          </w:tcPr>
          <w:p w14:paraId="0E10C44E">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371" w:type="pct"/>
            <w:vAlign w:val="center"/>
          </w:tcPr>
          <w:p w14:paraId="2AE481C8">
            <w:pPr>
              <w:pStyle w:val="2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服务期一年，考核合格后续签两次。</w:t>
            </w:r>
          </w:p>
        </w:tc>
      </w:tr>
    </w:tbl>
    <w:p w14:paraId="56C3F652">
      <w:pPr>
        <w:spacing w:line="360" w:lineRule="auto"/>
        <w:ind w:firstLine="482" w:firstLineChars="200"/>
        <w:outlineLvl w:val="1"/>
        <w:rPr>
          <w:rFonts w:ascii="宋体" w:hAnsi="宋体" w:eastAsia="宋体" w:cs="宋体"/>
          <w:b/>
          <w:sz w:val="24"/>
          <w:szCs w:val="24"/>
        </w:rPr>
      </w:pPr>
      <w:bookmarkStart w:id="3" w:name="_Toc12926"/>
      <w:bookmarkStart w:id="4" w:name="_Toc9389"/>
      <w:bookmarkStart w:id="5" w:name="_Toc14453"/>
      <w:bookmarkStart w:id="6" w:name="_Hlk16461016"/>
      <w:r>
        <w:rPr>
          <w:rFonts w:hint="eastAsia" w:ascii="宋体" w:hAnsi="宋体" w:eastAsia="宋体" w:cs="宋体"/>
          <w:b/>
          <w:sz w:val="24"/>
          <w:szCs w:val="24"/>
        </w:rPr>
        <w:t>二、项目概况</w:t>
      </w:r>
      <w:bookmarkEnd w:id="3"/>
      <w:bookmarkEnd w:id="4"/>
      <w:bookmarkEnd w:id="5"/>
    </w:p>
    <w:p w14:paraId="59A5C669">
      <w:pPr>
        <w:spacing w:line="400" w:lineRule="exact"/>
        <w:ind w:firstLine="420"/>
        <w:rPr>
          <w:rFonts w:ascii="宋体" w:hAnsi="宋体" w:eastAsia="宋体" w:cs="宋体"/>
          <w:sz w:val="24"/>
          <w:szCs w:val="24"/>
        </w:rPr>
      </w:pPr>
      <w:r>
        <w:rPr>
          <w:rFonts w:hint="eastAsia" w:ascii="宋体" w:hAnsi="宋体" w:eastAsia="宋体" w:cs="宋体"/>
          <w:sz w:val="24"/>
          <w:szCs w:val="24"/>
        </w:rPr>
        <w:t>本项目为甲方院区的消防设施维保（全包型，除不可抗力因素外其他所有维修维保材料均由乙方承担），各院区情况如下：安庆市第六人民医院总建筑面积约32434.84平方米。（含住院楼5968平方米、后勤楼2519.34平方米、病房楼7468.54平方米、行政楼7359.59平方米、心理健康中心楼9119.37平方米）</w:t>
      </w:r>
    </w:p>
    <w:p w14:paraId="61CB485F">
      <w:pPr>
        <w:numPr>
          <w:ilvl w:val="0"/>
          <w:numId w:val="1"/>
        </w:numPr>
        <w:adjustRightInd w:val="0"/>
        <w:snapToGrid w:val="0"/>
        <w:spacing w:line="440" w:lineRule="exact"/>
        <w:ind w:firstLine="482" w:firstLineChars="200"/>
        <w:jc w:val="left"/>
        <w:outlineLvl w:val="1"/>
        <w:rPr>
          <w:rFonts w:ascii="宋体" w:hAnsi="宋体" w:eastAsia="宋体" w:cs="宋体"/>
          <w:b/>
          <w:bCs/>
          <w:sz w:val="24"/>
          <w:szCs w:val="24"/>
        </w:rPr>
      </w:pPr>
      <w:r>
        <w:rPr>
          <w:rFonts w:hint="eastAsia" w:ascii="宋体" w:hAnsi="宋体" w:eastAsia="宋体" w:cs="宋体"/>
          <w:b/>
          <w:bCs/>
          <w:sz w:val="24"/>
          <w:szCs w:val="24"/>
        </w:rPr>
        <w:t>维保项目</w:t>
      </w:r>
    </w:p>
    <w:p w14:paraId="52BA28C1">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1.火灾自动报警系统</w:t>
      </w:r>
    </w:p>
    <w:p w14:paraId="38F9B968">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（1）对火灾报警系统</w:t>
      </w:r>
      <w:r>
        <w:rPr>
          <w:rFonts w:hint="eastAsia" w:ascii="宋体" w:hAnsi="宋体" w:eastAsia="宋体" w:cs="宋体"/>
          <w:color w:val="000000"/>
          <w:sz w:val="24"/>
          <w:szCs w:val="24"/>
          <w:lang w:val="en-US" w:eastAsia="zh-CN"/>
        </w:rPr>
        <w:t>做</w:t>
      </w:r>
      <w:r>
        <w:rPr>
          <w:rFonts w:hint="eastAsia" w:ascii="宋体" w:hAnsi="宋体" w:eastAsia="宋体" w:cs="宋体"/>
          <w:color w:val="000000"/>
          <w:sz w:val="24"/>
          <w:szCs w:val="24"/>
        </w:rPr>
        <w:t>检查和试验：</w:t>
      </w:r>
    </w:p>
    <w:p w14:paraId="17E2A0A7">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① 每月对火灾报警控制器的各功能进行试验；</w:t>
      </w:r>
    </w:p>
    <w:p w14:paraId="76C22617">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② 每月试验烟感、温感探测器是否正常工作；</w:t>
      </w:r>
    </w:p>
    <w:p w14:paraId="3F1067F1">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③ 每月对备用电源进行一次充放电试验，每季度进行1次主电源和备用电源自动切换试验。</w:t>
      </w:r>
    </w:p>
    <w:p w14:paraId="58BE8AAC">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（2）对消防系统联动设备做检查和试验：</w:t>
      </w:r>
    </w:p>
    <w:p w14:paraId="0AB67969">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① 每月对消防电磁锁进行联动测试1次；</w:t>
      </w:r>
    </w:p>
    <w:p w14:paraId="0743D87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② 每月对防排烟设备、防火卷帘等控制设备做联动试验1次；</w:t>
      </w:r>
    </w:p>
    <w:p w14:paraId="519B3C43">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③ 每月对消防广播系统进行联动试验1次；</w:t>
      </w:r>
    </w:p>
    <w:p w14:paraId="1F7E70F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④ 每月对电梯进行强制停于首层联动试验1次；</w:t>
      </w:r>
    </w:p>
    <w:p w14:paraId="317723A5">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⑤ 每月对消防通讯设备进行对讲通话试验1次；</w:t>
      </w:r>
    </w:p>
    <w:p w14:paraId="07F8A4CB">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⑥ 每月进行强制切断非消防电源联动试验1次。</w:t>
      </w:r>
    </w:p>
    <w:p w14:paraId="4FD852F1">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2.消火栓系统</w:t>
      </w:r>
    </w:p>
    <w:p w14:paraId="51D11CA8">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（1）每月对消防泵进行启动运转试验，并对消防泵进行消火栓按钮联动启泵试验； </w:t>
      </w:r>
    </w:p>
    <w:p w14:paraId="33E3041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（2）每月对系统上所有的控制阀门进行检查，保证控制阀门处于正常工作状态； </w:t>
      </w:r>
    </w:p>
    <w:p w14:paraId="7139EB67">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（3）每月对最不利点消火栓进行静压压力试验； </w:t>
      </w:r>
    </w:p>
    <w:p w14:paraId="54DC00AC">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（4）每月进行消火栓箱内的水枪、水带等设施的有效性检查；</w:t>
      </w:r>
    </w:p>
    <w:p w14:paraId="44246D00">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（5）每月对水泵接合器的接口及附件进行检查；</w:t>
      </w:r>
    </w:p>
    <w:p w14:paraId="74E50EF7">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（6）每月检查消火栓的出水情况。</w:t>
      </w:r>
    </w:p>
    <w:p w14:paraId="6867E919">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以上检查内容需要安排专职人员每月对所有消火栓填写检查记录卡。</w:t>
      </w:r>
    </w:p>
    <w:p w14:paraId="04FB0DBD">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3.自动喷水灭火系统</w:t>
      </w:r>
    </w:p>
    <w:p w14:paraId="438A38F7">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（1）每月对水源控制阀、报警阀组进行检查，保证系统各种阀门处于工作状态；</w:t>
      </w:r>
    </w:p>
    <w:p w14:paraId="70650D0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（2）每月对喷淋水泵进行启动运转试验一次；</w:t>
      </w:r>
    </w:p>
    <w:p w14:paraId="73292E2E">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（3）每月对电磁阀做启动试验一次；</w:t>
      </w:r>
    </w:p>
    <w:p w14:paraId="32E864FD">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（4）每月对所有喷淋头进行外观检查，及时清除喷头上的异物；</w:t>
      </w:r>
    </w:p>
    <w:p w14:paraId="1B48306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（5）每月对湿式报警阀旁的放水试验阀进行泄水试验，验证湿式报警阀的供水能力；</w:t>
      </w:r>
    </w:p>
    <w:p w14:paraId="0DF61CD2">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（6）每月利用末端试水装置对水流指示器进行试验；</w:t>
      </w:r>
    </w:p>
    <w:p w14:paraId="65443BB2">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（7）每月对水泵接合器的接口及附件进行检查；</w:t>
      </w:r>
    </w:p>
    <w:p w14:paraId="41EB0F94">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（8）每月对消防水池，消防水箱及消防气压给水设备的消防储水位及消防气压给水设备的压力进行检查。</w:t>
      </w:r>
    </w:p>
    <w:p w14:paraId="6BEA4521">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4.防火分隔设施</w:t>
      </w:r>
    </w:p>
    <w:p w14:paraId="5C6A9CB8">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（1）每月检查防火门的完好情况，防火门本体不在维保范围内，但防火门所属消防弱电控制线路，防火门控制器，控制模块，电动闭门器，机械闭门器，顺位器等损坏需进行无偿维修或更换；</w:t>
      </w:r>
    </w:p>
    <w:p w14:paraId="259266EE">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（2）每月检查防火卷帘完好情况，每月手动或自动启、停防火卷帘，检查其性能。检查防火卷帘备用电池电压是否充足，对亏电电源进行无偿更换。</w:t>
      </w:r>
    </w:p>
    <w:p w14:paraId="342D1EE9">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5.防排烟系统</w:t>
      </w:r>
    </w:p>
    <w:p w14:paraId="5AFD9869">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（1）每月检查送风、排烟机房工作环境以及送风机、排烟机、电源控制柜、送风阀、排烟阀等是否处于正常完好状态；</w:t>
      </w:r>
    </w:p>
    <w:p w14:paraId="2A730A5B">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（2）每月手动或自动打开排烟阀、启/停送风机、排烟机查看其性能；</w:t>
      </w:r>
    </w:p>
    <w:p w14:paraId="0DD2B7FE">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（3）每月手动或自动方式关闭空调通风系统、电动防火阀，检查其性能。</w:t>
      </w:r>
    </w:p>
    <w:p w14:paraId="1A96E7F8">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6.应急照明疏散指示</w:t>
      </w:r>
    </w:p>
    <w:p w14:paraId="11A28CD9">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（1）每月检查安全出口、疏散通道、重要场所的应急照明和疏散指示标志是否处于正常状态，损坏灯具及时更换；</w:t>
      </w:r>
    </w:p>
    <w:p w14:paraId="02BA7E1D">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（2）每月试验应急照明灯和疏散指示灯切断电源后能否正常工作。对持续供电不足的自带电源型灯具更换电池，对集中电源型灯具免费更换集中电源。</w:t>
      </w:r>
    </w:p>
    <w:p w14:paraId="418CAE20">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7.气体灭火系统</w:t>
      </w:r>
    </w:p>
    <w:p w14:paraId="7C27E5AB">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按照规范频率对院区内所有气体灭火系统进行月度、季度、年度维保检查，填写记录卡。</w:t>
      </w:r>
    </w:p>
    <w:p w14:paraId="3BDBC1EB">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8.各类灭火器</w:t>
      </w:r>
    </w:p>
    <w:p w14:paraId="77997B15">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全院共计约300瓶各类型灭火器，含干粉类3KG、4KG、5KG，二氧化碳类2KG、3KG灭火器，乙方需组织技术人员每月进行巡查，确认灭火器的充装检修日期及报废年限在规范规定的合格期，灭火器压力外观正常，填写检查记录卡；</w:t>
      </w:r>
    </w:p>
    <w:p w14:paraId="04AFDAE1">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（2）灭火器在合格期内，发现损坏，失压超压或需要灌装报废等问题，在规定的合格期内统一由乙方免费进行维修更换。</w:t>
      </w:r>
    </w:p>
    <w:p w14:paraId="000495A1">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9.消防培训和演练</w:t>
      </w:r>
    </w:p>
    <w:p w14:paraId="3961FDF9">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乙方需配合甲方对所有科室进行定期消防安全培训和演练工作，需按照《机关、团体、企业、事业单位消防安全管理规定》的频次定期培训、演练（全年约20次），形成培训和演练档案，签到表，培训演练记录，培训演练照片，培训科室人员考核记录等每季度装订成册提交给甲方。</w:t>
      </w:r>
    </w:p>
    <w:p w14:paraId="39B34AD1">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10.消防管道</w:t>
      </w:r>
    </w:p>
    <w:p w14:paraId="562CE2B1">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室内外消防管道巡查，发现漏水现象及时修复。如消防管道在天花板内漏水，造成天花板破损和脏迹，由乙方无偿修复。如发现腐烂严重的消防管道由乙方无偿更换。消防管道漏水开墙及破坏路面所产生费用均由乙方负责，修复后负责恢复原样。</w:t>
      </w:r>
    </w:p>
    <w:p w14:paraId="576E4849">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11.年度评估检测</w:t>
      </w:r>
    </w:p>
    <w:p w14:paraId="190233DF">
      <w:pPr>
        <w:tabs>
          <w:tab w:val="left" w:pos="3640"/>
        </w:tabs>
        <w:autoSpaceDE w:val="0"/>
        <w:autoSpaceDN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每年12月对全院进行一次年度消防安全评估、消防安全检测，并提供消防安全评估报告和消防安全检测报告。其他重点时期，上级文件要求出具消防安全评估报告和消防安全检测报告的，也应无偿提供。</w:t>
      </w:r>
    </w:p>
    <w:p w14:paraId="14EE780C">
      <w:pPr>
        <w:tabs>
          <w:tab w:val="left" w:pos="3640"/>
        </w:tabs>
        <w:autoSpaceDE w:val="0"/>
        <w:autoSpaceDN w:val="0"/>
        <w:spacing w:line="360" w:lineRule="auto"/>
        <w:ind w:firstLine="480" w:firstLineChars="200"/>
        <w:outlineLvl w:val="2"/>
        <w:rPr>
          <w:rFonts w:ascii="宋体" w:hAnsi="宋体" w:eastAsia="宋体" w:cs="宋体"/>
          <w:color w:val="000000"/>
          <w:sz w:val="24"/>
          <w:szCs w:val="24"/>
        </w:rPr>
      </w:pPr>
      <w:r>
        <w:rPr>
          <w:rFonts w:hint="eastAsia" w:ascii="宋体" w:hAnsi="宋体" w:eastAsia="宋体" w:cs="宋体"/>
          <w:color w:val="000000"/>
          <w:sz w:val="24"/>
          <w:szCs w:val="24"/>
        </w:rPr>
        <w:t>12.其他未列入内容的所有消防设施设备，上述各楼宇所列消防设施、设备数量以现场勘测为准。</w:t>
      </w:r>
    </w:p>
    <w:p w14:paraId="3B13B35C">
      <w:pPr>
        <w:numPr>
          <w:ilvl w:val="0"/>
          <w:numId w:val="1"/>
        </w:numPr>
        <w:adjustRightInd w:val="0"/>
        <w:snapToGrid w:val="0"/>
        <w:spacing w:line="440" w:lineRule="exact"/>
        <w:ind w:firstLine="482" w:firstLineChars="200"/>
        <w:jc w:val="left"/>
        <w:outlineLvl w:val="1"/>
        <w:rPr>
          <w:rFonts w:ascii="宋体" w:hAnsi="宋体" w:eastAsia="宋体" w:cs="宋体"/>
          <w:b/>
          <w:bCs/>
          <w:sz w:val="24"/>
          <w:szCs w:val="24"/>
        </w:rPr>
      </w:pPr>
      <w:bookmarkStart w:id="7" w:name="_Toc5248"/>
      <w:r>
        <w:rPr>
          <w:rFonts w:hint="eastAsia" w:ascii="宋体" w:hAnsi="宋体" w:eastAsia="宋体" w:cs="宋体"/>
          <w:b/>
          <w:bCs/>
          <w:sz w:val="24"/>
          <w:szCs w:val="24"/>
        </w:rPr>
        <w:t>维保要求</w:t>
      </w:r>
      <w:bookmarkEnd w:id="7"/>
    </w:p>
    <w:p w14:paraId="66567CC2">
      <w:pPr>
        <w:tabs>
          <w:tab w:val="left" w:pos="3640"/>
        </w:tabs>
        <w:autoSpaceDE w:val="0"/>
        <w:autoSpaceDN w:val="0"/>
        <w:spacing w:line="360" w:lineRule="auto"/>
        <w:ind w:firstLine="512" w:firstLineChars="200"/>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1.乙方每月对自动消防设施进行检查、试验，并对维保区域的消防设施卫生进行清理。结果以书面形式报甲方保卫科核实、备案、存档。安排专职人员定期对甲方全院的消防设施、设备进行巡查，发现隐患、及时整改。对全院约137个消火栓箱及300瓶灭火器进行外观巡检，检查配件是否缺失，损坏，压力是否正常，并填写现场记录卡（乙方自行制作）签字。</w:t>
      </w:r>
    </w:p>
    <w:p w14:paraId="1BF98EA8">
      <w:pPr>
        <w:tabs>
          <w:tab w:val="left" w:pos="3640"/>
        </w:tabs>
        <w:autoSpaceDE w:val="0"/>
        <w:autoSpaceDN w:val="0"/>
        <w:spacing w:line="360" w:lineRule="auto"/>
        <w:ind w:firstLine="512" w:firstLineChars="200"/>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2.乙方负责对火灾自动报警系统主机前端设备（含烟感探测器、感温探测器、手报按钮、消火栓、消火栓按钮、楼层显示器、喷淋探头、消防广播、消防输入/输出模块等）及电气线路故障进行免费维修或更换，要求响应时间为2小时，一般故障1个工作日解决，重大故障3个工作日解决；短期内确实无法解决的，应出具书面报告说明相关情况和具体维修期限，必要时可用临时设备进行代替。</w:t>
      </w:r>
    </w:p>
    <w:p w14:paraId="28AABB44">
      <w:pPr>
        <w:tabs>
          <w:tab w:val="left" w:pos="3640"/>
        </w:tabs>
        <w:autoSpaceDE w:val="0"/>
        <w:autoSpaceDN w:val="0"/>
        <w:spacing w:line="360" w:lineRule="auto"/>
        <w:ind w:firstLine="512" w:firstLineChars="200"/>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3.在维保期内，因乙方设施、设备维保不到位造成的一切损失，均由乙方承担；发生火灾时，因消防报警系统、设施（设备）、线路等不能工作的，由乙方承担全部责任；导致人员伤亡的，追究乙方的法律责任。</w:t>
      </w:r>
    </w:p>
    <w:p w14:paraId="6D43349B">
      <w:pPr>
        <w:tabs>
          <w:tab w:val="left" w:pos="3640"/>
        </w:tabs>
        <w:autoSpaceDE w:val="0"/>
        <w:autoSpaceDN w:val="0"/>
        <w:spacing w:line="360" w:lineRule="auto"/>
        <w:ind w:firstLine="512" w:firstLineChars="200"/>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4.乙方需免费出具年度《消防安全评估报告》和《消防安全年度检测报告》交甲方留存（各一式两份）。乙方须协助甲方配合上级部门对消防系统的安全检查，并做好各项应急准备、处置工作。须委派一名具有中级（四级）及以上建（构）筑物消防员或消防设施操作员证的技术人员为院区服务，做到故障2小时内响应，通讯保持24小时畅通，保证甲方消防设施故障及时处理。</w:t>
      </w:r>
    </w:p>
    <w:p w14:paraId="2E796480">
      <w:pPr>
        <w:tabs>
          <w:tab w:val="left" w:pos="3640"/>
        </w:tabs>
        <w:autoSpaceDE w:val="0"/>
        <w:autoSpaceDN w:val="0"/>
        <w:spacing w:line="360" w:lineRule="auto"/>
        <w:ind w:firstLine="512" w:firstLineChars="200"/>
        <w:rPr>
          <w:rFonts w:ascii="宋体" w:hAnsi="宋体" w:eastAsia="宋体" w:cs="宋体"/>
          <w:bCs/>
          <w:color w:val="000000"/>
          <w:spacing w:val="8"/>
          <w:sz w:val="24"/>
          <w:szCs w:val="24"/>
        </w:rPr>
      </w:pPr>
      <w:r>
        <w:rPr>
          <w:rFonts w:hint="eastAsia" w:ascii="宋体" w:hAnsi="宋体" w:eastAsia="宋体" w:cs="宋体"/>
          <w:bCs/>
          <w:color w:val="000000"/>
          <w:spacing w:val="8"/>
          <w:sz w:val="24"/>
          <w:szCs w:val="24"/>
        </w:rPr>
        <w:t>5.为甲方建立一套详细的消防设施（设备）档案资料库，在以后的系统维护保养过程中将严格按照消防设施档案和消防系统维护保养操作细则及工作报告来执行；规范操作流程，严把细节关，坚决杜绝糊、拖、弄虚作假等消极行为，建立健全各类台账，防患于未然。</w:t>
      </w:r>
    </w:p>
    <w:p w14:paraId="20C3735A">
      <w:pPr>
        <w:tabs>
          <w:tab w:val="left" w:pos="3640"/>
        </w:tabs>
        <w:autoSpaceDE w:val="0"/>
        <w:autoSpaceDN w:val="0"/>
        <w:spacing w:line="360" w:lineRule="auto"/>
        <w:ind w:firstLine="512" w:firstLineChars="200"/>
        <w:rPr>
          <w:rFonts w:ascii="宋体" w:hAnsi="宋体" w:eastAsia="宋体" w:cs="宋体"/>
          <w:sz w:val="24"/>
          <w:szCs w:val="24"/>
        </w:rPr>
      </w:pPr>
      <w:r>
        <w:rPr>
          <w:rFonts w:hint="eastAsia" w:ascii="宋体" w:hAnsi="宋体" w:eastAsia="宋体" w:cs="宋体"/>
          <w:bCs/>
          <w:color w:val="000000"/>
          <w:spacing w:val="8"/>
          <w:sz w:val="24"/>
          <w:szCs w:val="24"/>
        </w:rPr>
        <w:t>6.乙方负责对甲方相对应消控室及保安巡查岗位人员提供免费的技术培训，使甲方人员能进行日常的维护和管理。培训安排在每次检修/试验时进行，也可按甲方要求在合同有效期内随时进行，次数不限。</w:t>
      </w:r>
    </w:p>
    <w:p w14:paraId="3ACA390E">
      <w:pPr>
        <w:adjustRightInd w:val="0"/>
        <w:snapToGrid w:val="0"/>
        <w:spacing w:line="440" w:lineRule="exact"/>
        <w:ind w:firstLine="482" w:firstLineChars="200"/>
        <w:jc w:val="left"/>
        <w:outlineLvl w:val="1"/>
        <w:rPr>
          <w:rFonts w:ascii="宋体" w:hAnsi="宋体" w:eastAsia="宋体" w:cs="宋体"/>
          <w:b/>
          <w:bCs/>
          <w:sz w:val="24"/>
          <w:szCs w:val="24"/>
        </w:rPr>
      </w:pPr>
      <w:bookmarkStart w:id="8" w:name="_Toc11170"/>
      <w:r>
        <w:rPr>
          <w:rFonts w:hint="eastAsia" w:ascii="宋体" w:hAnsi="宋体" w:eastAsia="宋体" w:cs="宋体"/>
          <w:b/>
          <w:bCs/>
          <w:sz w:val="24"/>
          <w:szCs w:val="24"/>
        </w:rPr>
        <w:t>五、维保考核制度</w:t>
      </w:r>
      <w:bookmarkEnd w:id="8"/>
    </w:p>
    <w:p w14:paraId="5897FF59">
      <w:pPr>
        <w:spacing w:line="360" w:lineRule="auto"/>
        <w:ind w:firstLine="480" w:firstLineChars="200"/>
        <w:rPr>
          <w:rFonts w:ascii="宋体" w:hAnsi="宋体" w:eastAsia="宋体" w:cs="宋体"/>
          <w:sz w:val="24"/>
        </w:rPr>
      </w:pPr>
      <w:r>
        <w:rPr>
          <w:rFonts w:hint="eastAsia" w:ascii="宋体" w:hAnsi="宋体" w:eastAsia="宋体" w:cs="宋体"/>
          <w:sz w:val="24"/>
        </w:rPr>
        <w:t>1.实行每月职能科室监督考核标准（100分，50%）、部分科室考核（100分，50%）；</w:t>
      </w:r>
    </w:p>
    <w:p w14:paraId="0E5D6A79">
      <w:pPr>
        <w:spacing w:line="360" w:lineRule="auto"/>
        <w:ind w:firstLine="480" w:firstLineChars="200"/>
        <w:rPr>
          <w:rFonts w:ascii="宋体" w:hAnsi="宋体" w:eastAsia="宋体" w:cs="宋体"/>
          <w:sz w:val="24"/>
        </w:rPr>
      </w:pPr>
      <w:r>
        <w:rPr>
          <w:rFonts w:hint="eastAsia" w:ascii="宋体" w:hAnsi="宋体" w:eastAsia="宋体" w:cs="宋体"/>
          <w:sz w:val="24"/>
        </w:rPr>
        <w:t>2.当月考核总得分以85分为基数，若第一次考核总分低于85分的，乙方须进行整改并出具整改报告，第二次低于85分的，甲方有权终止服务合同。月考核总分为100分，基准分为85分，低于85分的，每少1分计 500元罚款，以此类推</w:t>
      </w:r>
      <w:r>
        <w:rPr>
          <w:rFonts w:hint="eastAsia" w:ascii="宋体" w:hAnsi="宋体" w:eastAsia="宋体" w:cs="宋体"/>
          <w:sz w:val="24"/>
          <w:lang w:eastAsia="zh-CN"/>
        </w:rPr>
        <w:t>。</w:t>
      </w:r>
    </w:p>
    <w:p w14:paraId="7BFFA7B9">
      <w:pPr>
        <w:spacing w:line="360" w:lineRule="auto"/>
        <w:ind w:firstLine="480" w:firstLineChars="200"/>
      </w:pPr>
      <w:r>
        <w:rPr>
          <w:rFonts w:hint="eastAsia" w:ascii="宋体" w:hAnsi="宋体" w:eastAsia="宋体" w:cs="宋体"/>
          <w:sz w:val="24"/>
        </w:rPr>
        <w:t>3.第10条中第2、3项处罚按合同约定执行</w:t>
      </w:r>
    </w:p>
    <w:tbl>
      <w:tblPr>
        <w:tblStyle w:val="11"/>
        <w:tblW w:w="5000" w:type="pct"/>
        <w:tblInd w:w="0" w:type="dxa"/>
        <w:tblLayout w:type="autofit"/>
        <w:tblCellMar>
          <w:top w:w="0" w:type="dxa"/>
          <w:left w:w="108" w:type="dxa"/>
          <w:bottom w:w="0" w:type="dxa"/>
          <w:right w:w="108" w:type="dxa"/>
        </w:tblCellMar>
      </w:tblPr>
      <w:tblGrid>
        <w:gridCol w:w="954"/>
        <w:gridCol w:w="1408"/>
        <w:gridCol w:w="3555"/>
        <w:gridCol w:w="699"/>
        <w:gridCol w:w="943"/>
        <w:gridCol w:w="963"/>
      </w:tblGrid>
      <w:tr w14:paraId="6876A55C">
        <w:tblPrEx>
          <w:tblCellMar>
            <w:top w:w="0" w:type="dxa"/>
            <w:left w:w="108" w:type="dxa"/>
            <w:bottom w:w="0" w:type="dxa"/>
            <w:right w:w="108" w:type="dxa"/>
          </w:tblCellMar>
        </w:tblPrEx>
        <w:trPr>
          <w:trHeight w:val="506" w:hRule="atLeast"/>
        </w:trPr>
        <w:tc>
          <w:tcPr>
            <w:tcW w:w="5000" w:type="pct"/>
            <w:gridSpan w:val="6"/>
            <w:tcBorders>
              <w:top w:val="nil"/>
              <w:left w:val="nil"/>
              <w:bottom w:val="nil"/>
              <w:right w:val="nil"/>
            </w:tcBorders>
            <w:shd w:val="clear" w:color="auto" w:fill="auto"/>
            <w:noWrap/>
            <w:vAlign w:val="center"/>
          </w:tcPr>
          <w:p w14:paraId="04DFE0D3">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消防维保设施服务每月考评表</w:t>
            </w:r>
          </w:p>
        </w:tc>
      </w:tr>
      <w:tr w14:paraId="55F6C6DF">
        <w:tblPrEx>
          <w:tblCellMar>
            <w:top w:w="0" w:type="dxa"/>
            <w:left w:w="108" w:type="dxa"/>
            <w:bottom w:w="0" w:type="dxa"/>
            <w:right w:w="108" w:type="dxa"/>
          </w:tblCellMar>
        </w:tblPrEx>
        <w:trPr>
          <w:trHeight w:val="847"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6CF5">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A045">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考核内容</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5C34">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考核细则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B099">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分值</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6B48">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扣分</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C3F1">
            <w:pPr>
              <w:widowControl/>
              <w:adjustRightInd w:val="0"/>
              <w:snapToGrid w:val="0"/>
              <w:spacing w:line="440" w:lineRule="exact"/>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得分</w:t>
            </w:r>
          </w:p>
        </w:tc>
      </w:tr>
      <w:tr w14:paraId="0EBA87C4">
        <w:tblPrEx>
          <w:tblCellMar>
            <w:top w:w="0" w:type="dxa"/>
            <w:left w:w="108" w:type="dxa"/>
            <w:bottom w:w="0" w:type="dxa"/>
            <w:right w:w="108" w:type="dxa"/>
          </w:tblCellMar>
        </w:tblPrEx>
        <w:trPr>
          <w:trHeight w:val="142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E4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16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消防控制室</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F6D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检查消防设备是否工作正常，各类显示灯正常且无积尘。以上每发现一处问题，扣1分。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FB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7840">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795A">
            <w:pPr>
              <w:adjustRightInd w:val="0"/>
              <w:snapToGrid w:val="0"/>
              <w:spacing w:line="440" w:lineRule="exact"/>
              <w:jc w:val="center"/>
              <w:rPr>
                <w:rFonts w:ascii="宋体" w:hAnsi="宋体" w:eastAsia="宋体" w:cs="宋体"/>
                <w:color w:val="000000"/>
                <w:sz w:val="24"/>
                <w:szCs w:val="24"/>
              </w:rPr>
            </w:pPr>
          </w:p>
        </w:tc>
      </w:tr>
      <w:tr w14:paraId="4C416EFD">
        <w:tblPrEx>
          <w:tblCellMar>
            <w:top w:w="0" w:type="dxa"/>
            <w:left w:w="108" w:type="dxa"/>
            <w:bottom w:w="0" w:type="dxa"/>
            <w:right w:w="108" w:type="dxa"/>
          </w:tblCellMar>
        </w:tblPrEx>
        <w:trPr>
          <w:trHeight w:val="2855"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8E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F1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火灾自动报警系统</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CE8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1.对火灾报警控制器的各功能进行试验；2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试验探测器的动作及确认灯显示；3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对备用电源进行1次充放电试验，每季度进行1次主电源和备用电源自动切换试验。以上系统未能及时响应的，每发现一处，扣1分。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C74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1AE1">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DB36">
            <w:pPr>
              <w:adjustRightInd w:val="0"/>
              <w:snapToGrid w:val="0"/>
              <w:spacing w:line="440" w:lineRule="exact"/>
              <w:jc w:val="center"/>
              <w:rPr>
                <w:rFonts w:ascii="宋体" w:hAnsi="宋体" w:eastAsia="宋体" w:cs="宋体"/>
                <w:color w:val="000000"/>
                <w:sz w:val="24"/>
                <w:szCs w:val="24"/>
              </w:rPr>
            </w:pPr>
          </w:p>
        </w:tc>
      </w:tr>
      <w:tr w14:paraId="0A91952F">
        <w:tblPrEx>
          <w:tblCellMar>
            <w:top w:w="0" w:type="dxa"/>
            <w:left w:w="108" w:type="dxa"/>
            <w:bottom w:w="0" w:type="dxa"/>
            <w:right w:w="108" w:type="dxa"/>
          </w:tblCellMar>
        </w:tblPrEx>
        <w:trPr>
          <w:trHeight w:val="3100"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AC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661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消火栓系统</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A6D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1.火灾报警控制器的各功能进行试验；2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试验探测器的动作及确认灯显示；3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主电源和备用电源自动切换试验；4</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消防系统联动设备做检查和试验；5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室内外消防火栓压力是否正常，附件是否完好。以上系统不能正常工作的，每发现一处，扣1分。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3F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839A">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8725">
            <w:pPr>
              <w:adjustRightInd w:val="0"/>
              <w:snapToGrid w:val="0"/>
              <w:spacing w:line="440" w:lineRule="exact"/>
              <w:jc w:val="center"/>
              <w:rPr>
                <w:rFonts w:ascii="宋体" w:hAnsi="宋体" w:eastAsia="宋体" w:cs="宋体"/>
                <w:color w:val="000000"/>
                <w:sz w:val="24"/>
                <w:szCs w:val="24"/>
              </w:rPr>
            </w:pPr>
          </w:p>
        </w:tc>
      </w:tr>
      <w:tr w14:paraId="54F53046">
        <w:tblPrEx>
          <w:tblCellMar>
            <w:top w:w="0" w:type="dxa"/>
            <w:left w:w="108" w:type="dxa"/>
            <w:bottom w:w="0" w:type="dxa"/>
            <w:right w:w="108" w:type="dxa"/>
          </w:tblCellMar>
        </w:tblPrEx>
        <w:trPr>
          <w:trHeight w:val="399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A2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2F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自动喷水灭火系统</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83A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1.消防泵进行启动运转试验，并对消防泵进行消火栓按钮联动启泵试验；2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对系统上所有的控制阀门进行检查，保证控制阀门处于正常工作状态；3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对最不利点消火栓进行静压压力试验；4</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进行消火栓箱内的水枪、水带等设施的有效性检查；5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对水泵接合器的接口及附件进行检查；6</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 xml:space="preserve">检查消火栓的出水情况。 以上系统未能及时响应的，每发现一处，扣1分。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E12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CE41">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04BD">
            <w:pPr>
              <w:adjustRightInd w:val="0"/>
              <w:snapToGrid w:val="0"/>
              <w:spacing w:line="440" w:lineRule="exact"/>
              <w:jc w:val="center"/>
              <w:rPr>
                <w:rFonts w:ascii="宋体" w:hAnsi="宋体" w:eastAsia="宋体" w:cs="宋体"/>
                <w:color w:val="000000"/>
                <w:sz w:val="24"/>
                <w:szCs w:val="24"/>
              </w:rPr>
            </w:pPr>
          </w:p>
        </w:tc>
      </w:tr>
      <w:tr w14:paraId="7FD909B9">
        <w:tblPrEx>
          <w:tblCellMar>
            <w:top w:w="0" w:type="dxa"/>
            <w:left w:w="108" w:type="dxa"/>
            <w:bottom w:w="0" w:type="dxa"/>
            <w:right w:w="108" w:type="dxa"/>
          </w:tblCellMar>
        </w:tblPrEx>
        <w:trPr>
          <w:trHeight w:val="2154"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571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A4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防火分区</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FED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1.检查防火门、防火卷帘的完好情况；2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手动、电动或火灾报警联动装置启、停防火卷帘，检查其性能。以上设施不能正常工作的，每发现一处，扣1分。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65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29BD">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9B71">
            <w:pPr>
              <w:adjustRightInd w:val="0"/>
              <w:snapToGrid w:val="0"/>
              <w:spacing w:line="440" w:lineRule="exact"/>
              <w:jc w:val="center"/>
              <w:rPr>
                <w:rFonts w:ascii="宋体" w:hAnsi="宋体" w:eastAsia="宋体" w:cs="宋体"/>
                <w:color w:val="000000"/>
                <w:sz w:val="24"/>
                <w:szCs w:val="24"/>
              </w:rPr>
            </w:pPr>
          </w:p>
        </w:tc>
      </w:tr>
      <w:tr w14:paraId="740BB58F">
        <w:tblPrEx>
          <w:tblCellMar>
            <w:top w:w="0" w:type="dxa"/>
            <w:left w:w="108" w:type="dxa"/>
            <w:bottom w:w="0" w:type="dxa"/>
            <w:right w:w="108" w:type="dxa"/>
          </w:tblCellMar>
        </w:tblPrEx>
        <w:trPr>
          <w:trHeight w:val="3705"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0F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0A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防排烟系统</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6678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1.检查送风、排烟机房工作环境以及送风机、排烟机、电源控制柜、送风阀、排烟阀等是否处于完好状态；2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手动或自动打开排烟阀、启/停送风机、排烟机，查看其性能；3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手动或自动方式关闭空调通风系统、电动防火阀，检查其性能。以上系统不能正常工作的，每发现一处，扣1分。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0F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F25">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9F53">
            <w:pPr>
              <w:adjustRightInd w:val="0"/>
              <w:snapToGrid w:val="0"/>
              <w:spacing w:line="440" w:lineRule="exact"/>
              <w:jc w:val="center"/>
              <w:rPr>
                <w:rFonts w:ascii="宋体" w:hAnsi="宋体" w:eastAsia="宋体" w:cs="宋体"/>
                <w:color w:val="000000"/>
                <w:sz w:val="24"/>
                <w:szCs w:val="24"/>
              </w:rPr>
            </w:pPr>
          </w:p>
        </w:tc>
      </w:tr>
      <w:tr w14:paraId="7B9163CE">
        <w:tblPrEx>
          <w:tblCellMar>
            <w:top w:w="0" w:type="dxa"/>
            <w:left w:w="108" w:type="dxa"/>
            <w:bottom w:w="0" w:type="dxa"/>
            <w:right w:w="108" w:type="dxa"/>
          </w:tblCellMar>
        </w:tblPrEx>
        <w:trPr>
          <w:trHeight w:val="3109"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0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459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应急照明疏散指示</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64E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1.检查安全出口、疏散通道、重要场所的应急照明和疏散指示标志灯是否处于正常状态，每发现一处有故障的，扣1分；2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试验应急照明灯和疏散指示灯切断主电源后，响应时间及能否正常工作，未达标的，每发现一处，扣1分。</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26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DAC6">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E352">
            <w:pPr>
              <w:adjustRightInd w:val="0"/>
              <w:snapToGrid w:val="0"/>
              <w:spacing w:line="440" w:lineRule="exact"/>
              <w:jc w:val="center"/>
              <w:rPr>
                <w:rFonts w:ascii="宋体" w:hAnsi="宋体" w:eastAsia="宋体" w:cs="宋体"/>
                <w:color w:val="000000"/>
                <w:sz w:val="24"/>
                <w:szCs w:val="24"/>
              </w:rPr>
            </w:pPr>
          </w:p>
        </w:tc>
      </w:tr>
      <w:tr w14:paraId="7298DA1F">
        <w:tblPrEx>
          <w:tblCellMar>
            <w:top w:w="0" w:type="dxa"/>
            <w:left w:w="108" w:type="dxa"/>
            <w:bottom w:w="0" w:type="dxa"/>
            <w:right w:w="108" w:type="dxa"/>
          </w:tblCellMar>
        </w:tblPrEx>
        <w:trPr>
          <w:trHeight w:val="2208"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5D9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CF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灭火器（含</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气体）</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9930">
            <w:pPr>
              <w:widowControl/>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检查压力是否正常，是否在有效期内，配件是否完好，每发现一处不达标，扣1分，扣完为止。</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4E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8069">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6FB4">
            <w:pPr>
              <w:adjustRightInd w:val="0"/>
              <w:snapToGrid w:val="0"/>
              <w:spacing w:line="440" w:lineRule="exact"/>
              <w:jc w:val="center"/>
              <w:rPr>
                <w:rFonts w:ascii="宋体" w:hAnsi="宋体" w:eastAsia="宋体" w:cs="宋体"/>
                <w:color w:val="000000"/>
                <w:sz w:val="24"/>
                <w:szCs w:val="24"/>
              </w:rPr>
            </w:pPr>
          </w:p>
          <w:p w14:paraId="0CF063A1">
            <w:pPr>
              <w:pStyle w:val="2"/>
              <w:rPr>
                <w:rFonts w:ascii="宋体" w:hAnsi="宋体" w:eastAsia="宋体" w:cs="宋体"/>
                <w:color w:val="000000"/>
                <w:sz w:val="24"/>
                <w:szCs w:val="24"/>
              </w:rPr>
            </w:pPr>
          </w:p>
          <w:p w14:paraId="63CD926C">
            <w:pPr>
              <w:pStyle w:val="2"/>
              <w:rPr>
                <w:rFonts w:ascii="宋体" w:hAnsi="宋体" w:eastAsia="宋体" w:cs="宋体"/>
                <w:color w:val="000000"/>
                <w:sz w:val="24"/>
                <w:szCs w:val="24"/>
              </w:rPr>
            </w:pPr>
          </w:p>
          <w:p w14:paraId="4CF63962">
            <w:pPr>
              <w:pStyle w:val="2"/>
              <w:rPr>
                <w:rFonts w:ascii="宋体" w:hAnsi="宋体" w:eastAsia="宋体" w:cs="宋体"/>
                <w:color w:val="000000"/>
                <w:sz w:val="24"/>
                <w:szCs w:val="24"/>
              </w:rPr>
            </w:pPr>
          </w:p>
        </w:tc>
      </w:tr>
      <w:tr w14:paraId="536E6877">
        <w:tblPrEx>
          <w:tblCellMar>
            <w:top w:w="0" w:type="dxa"/>
            <w:left w:w="108" w:type="dxa"/>
            <w:bottom w:w="0" w:type="dxa"/>
            <w:right w:w="108" w:type="dxa"/>
          </w:tblCellMar>
        </w:tblPrEx>
        <w:trPr>
          <w:trHeight w:val="1961"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4C6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9</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CB2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员要求</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2E24">
            <w:pPr>
              <w:widowControl/>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安排至少两名本公司专业技术人员（须持消防操作证）每天对全院的消防设施、灭火器材进行巡查，并完善台账，若人员不到位的，每发现1次，扣1分，巡查不到位或台账不完善的，扣1分。 </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4B60">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E601">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72AB">
            <w:pPr>
              <w:pStyle w:val="2"/>
              <w:rPr>
                <w:rFonts w:ascii="宋体" w:hAnsi="宋体" w:eastAsia="宋体" w:cs="宋体"/>
                <w:color w:val="000000"/>
                <w:sz w:val="24"/>
                <w:szCs w:val="24"/>
              </w:rPr>
            </w:pPr>
          </w:p>
        </w:tc>
      </w:tr>
      <w:tr w14:paraId="0D62B074">
        <w:tblPrEx>
          <w:tblCellMar>
            <w:top w:w="0" w:type="dxa"/>
            <w:left w:w="108" w:type="dxa"/>
            <w:bottom w:w="0" w:type="dxa"/>
            <w:right w:w="108" w:type="dxa"/>
          </w:tblCellMar>
        </w:tblPrEx>
        <w:trPr>
          <w:trHeight w:val="5932"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976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203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维保响应事项</w:t>
            </w:r>
          </w:p>
        </w:tc>
        <w:tc>
          <w:tcPr>
            <w:tcW w:w="2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111CE">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1.每月安排至少1周天对全院的消防设施、器材进行一次全面检修、除尘等专项大检查，损毁部件、发现隐患的，及时更换和整改，未落实的，每发现一处扣1分；2</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消防各类系统及电气线路发生故障时，要求响应时间为2小时，一般故障1个工作日解决，重大故障3个工作日解决，若维保期内，不能满足响应时间的，每发现一次，扣罚年维保费5%，出现三次，终止合同；3</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乙方须协助甲方配合上级部门消防安全检查，保证顺利通过各级消防安全专项检查，如出现检查缺陷或扣分，甲方有权依据情节轻重处以1000元及以上罚款，直至终止合同。</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B94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AB25">
            <w:pPr>
              <w:adjustRightInd w:val="0"/>
              <w:snapToGrid w:val="0"/>
              <w:spacing w:line="440" w:lineRule="exact"/>
              <w:jc w:val="center"/>
              <w:rPr>
                <w:rFonts w:ascii="宋体" w:hAnsi="宋体" w:eastAsia="宋体" w:cs="宋体"/>
                <w:color w:val="000000"/>
                <w:sz w:val="24"/>
                <w:szCs w:val="24"/>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6C1A">
            <w:pPr>
              <w:pStyle w:val="2"/>
              <w:rPr>
                <w:rFonts w:ascii="宋体" w:hAnsi="宋体" w:eastAsia="宋体" w:cs="宋体"/>
                <w:color w:val="000000"/>
                <w:sz w:val="24"/>
                <w:szCs w:val="24"/>
              </w:rPr>
            </w:pPr>
          </w:p>
        </w:tc>
      </w:tr>
      <w:bookmarkEnd w:id="6"/>
    </w:tbl>
    <w:p w14:paraId="4FAA3034">
      <w:pPr>
        <w:spacing w:line="360" w:lineRule="auto"/>
        <w:ind w:left="482"/>
        <w:jc w:val="left"/>
        <w:rPr>
          <w:rFonts w:asciiTheme="minorEastAsia" w:hAnsiTheme="minorEastAsia" w:eastAsiaTheme="minorEastAsia"/>
          <w:sz w:val="24"/>
        </w:rPr>
      </w:pPr>
      <w:r>
        <w:rPr>
          <w:rFonts w:hint="eastAsia" w:ascii="宋体" w:hAnsi="宋体" w:eastAsia="宋体" w:cs="宋体"/>
          <w:sz w:val="24"/>
        </w:rPr>
        <w:br w:type="page"/>
      </w:r>
    </w:p>
    <w:p w14:paraId="74EB3E9C">
      <w:pPr>
        <w:spacing w:line="240" w:lineRule="auto"/>
        <w:rPr>
          <w:rFonts w:hint="default" w:ascii="宋体" w:hAnsi="宋体" w:eastAsia="宋体" w:cs="宋体"/>
          <w:bCs/>
          <w:color w:val="FF0000"/>
          <w:sz w:val="32"/>
          <w:szCs w:val="32"/>
          <w:u w:val="none"/>
          <w:lang w:val="en-US" w:eastAsia="zh-CN"/>
        </w:rPr>
      </w:pPr>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7C064"/>
    <w:multiLevelType w:val="singleLevel"/>
    <w:tmpl w:val="A767C06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OGFlOTFhMTc5NTVlZjg1MjRjOTZhYmJlOTM4MDkifQ=="/>
  </w:docVars>
  <w:rsids>
    <w:rsidRoot w:val="00010C51"/>
    <w:rsid w:val="00010C51"/>
    <w:rsid w:val="000646A7"/>
    <w:rsid w:val="00076417"/>
    <w:rsid w:val="000A6479"/>
    <w:rsid w:val="001D150F"/>
    <w:rsid w:val="001D7216"/>
    <w:rsid w:val="0028178C"/>
    <w:rsid w:val="00430906"/>
    <w:rsid w:val="004762DF"/>
    <w:rsid w:val="0049237E"/>
    <w:rsid w:val="005B3DA1"/>
    <w:rsid w:val="005B5118"/>
    <w:rsid w:val="005E0690"/>
    <w:rsid w:val="005E6FD6"/>
    <w:rsid w:val="00654E51"/>
    <w:rsid w:val="00664687"/>
    <w:rsid w:val="006C650C"/>
    <w:rsid w:val="006E6249"/>
    <w:rsid w:val="006F1AC2"/>
    <w:rsid w:val="00716BBE"/>
    <w:rsid w:val="00776122"/>
    <w:rsid w:val="00794219"/>
    <w:rsid w:val="007F5E82"/>
    <w:rsid w:val="0082326A"/>
    <w:rsid w:val="008342CE"/>
    <w:rsid w:val="00863A66"/>
    <w:rsid w:val="00896CB4"/>
    <w:rsid w:val="008D3460"/>
    <w:rsid w:val="008E6B12"/>
    <w:rsid w:val="00917169"/>
    <w:rsid w:val="00934218"/>
    <w:rsid w:val="00974680"/>
    <w:rsid w:val="00997BD9"/>
    <w:rsid w:val="009F74AF"/>
    <w:rsid w:val="00A4660A"/>
    <w:rsid w:val="00B642DE"/>
    <w:rsid w:val="00BC1EC9"/>
    <w:rsid w:val="00CC0B7A"/>
    <w:rsid w:val="00CC62D0"/>
    <w:rsid w:val="00CD4957"/>
    <w:rsid w:val="00D11E0E"/>
    <w:rsid w:val="00D876A1"/>
    <w:rsid w:val="00D97714"/>
    <w:rsid w:val="00E91143"/>
    <w:rsid w:val="00E97D38"/>
    <w:rsid w:val="00EA49CB"/>
    <w:rsid w:val="034E6D0B"/>
    <w:rsid w:val="06A86E3F"/>
    <w:rsid w:val="07BA4739"/>
    <w:rsid w:val="0AA94594"/>
    <w:rsid w:val="0ED17DA0"/>
    <w:rsid w:val="135F064C"/>
    <w:rsid w:val="139C222E"/>
    <w:rsid w:val="16D86CD1"/>
    <w:rsid w:val="1A2B4094"/>
    <w:rsid w:val="1FED1D1A"/>
    <w:rsid w:val="20130262"/>
    <w:rsid w:val="2032282C"/>
    <w:rsid w:val="203D250F"/>
    <w:rsid w:val="20931C4F"/>
    <w:rsid w:val="21B97D7C"/>
    <w:rsid w:val="22240F8D"/>
    <w:rsid w:val="24595CC8"/>
    <w:rsid w:val="26235823"/>
    <w:rsid w:val="279810A2"/>
    <w:rsid w:val="2DC2219E"/>
    <w:rsid w:val="2DD318C1"/>
    <w:rsid w:val="2EC11750"/>
    <w:rsid w:val="2EFF695E"/>
    <w:rsid w:val="32580D5B"/>
    <w:rsid w:val="37EA23C0"/>
    <w:rsid w:val="39CA5E08"/>
    <w:rsid w:val="3BFE582E"/>
    <w:rsid w:val="3CED4023"/>
    <w:rsid w:val="409328BD"/>
    <w:rsid w:val="41227168"/>
    <w:rsid w:val="41BE7411"/>
    <w:rsid w:val="49A876EA"/>
    <w:rsid w:val="4A1B5BC0"/>
    <w:rsid w:val="4ED80C18"/>
    <w:rsid w:val="546257F6"/>
    <w:rsid w:val="55FF1F3C"/>
    <w:rsid w:val="5BE05AFB"/>
    <w:rsid w:val="5C7934D8"/>
    <w:rsid w:val="5DC539C0"/>
    <w:rsid w:val="5DD1419D"/>
    <w:rsid w:val="615946D9"/>
    <w:rsid w:val="67903754"/>
    <w:rsid w:val="68394017"/>
    <w:rsid w:val="74D2445C"/>
    <w:rsid w:val="770340EE"/>
    <w:rsid w:val="778221C6"/>
    <w:rsid w:val="7A52049B"/>
    <w:rsid w:val="7BA00A2B"/>
    <w:rsid w:val="7C007078"/>
    <w:rsid w:val="7CF96306"/>
    <w:rsid w:val="7E5E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6"/>
    <w:basedOn w:val="1"/>
    <w:link w:val="16"/>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 New"/>
    <w:basedOn w:val="1"/>
    <w:qFormat/>
    <w:uiPriority w:val="0"/>
    <w:pPr>
      <w:spacing w:before="100" w:beforeAutospacing="1" w:after="100" w:afterAutospacing="1" w:line="440" w:lineRule="exact"/>
      <w:ind w:left="357" w:hanging="357"/>
    </w:pPr>
    <w:rPr>
      <w:szCs w:val="21"/>
    </w:rPr>
  </w:style>
  <w:style w:type="paragraph" w:styleId="5">
    <w:name w:val="Normal Indent"/>
    <w:basedOn w:val="1"/>
    <w:qFormat/>
    <w:uiPriority w:val="0"/>
    <w:pPr>
      <w:autoSpaceDE w:val="0"/>
      <w:autoSpaceDN w:val="0"/>
      <w:adjustRightInd w:val="0"/>
      <w:spacing w:line="360" w:lineRule="auto"/>
      <w:ind w:firstLine="420"/>
      <w:jc w:val="left"/>
    </w:pPr>
    <w:rPr>
      <w:rFonts w:ascii="宋体" w:hAnsi="Times New Roman" w:eastAsia="宋体" w:cs="Times New Roman"/>
      <w:kern w:val="0"/>
      <w:sz w:val="24"/>
    </w:r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link w:val="17"/>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标题 2 字符"/>
    <w:basedOn w:val="12"/>
    <w:link w:val="3"/>
    <w:qFormat/>
    <w:uiPriority w:val="9"/>
    <w:rPr>
      <w:rFonts w:ascii="宋体" w:hAnsi="宋体" w:eastAsia="宋体" w:cs="宋体"/>
      <w:b/>
      <w:bCs/>
      <w:kern w:val="0"/>
      <w:sz w:val="36"/>
      <w:szCs w:val="36"/>
    </w:rPr>
  </w:style>
  <w:style w:type="character" w:customStyle="1" w:styleId="16">
    <w:name w:val="标题 6 字符"/>
    <w:basedOn w:val="12"/>
    <w:link w:val="4"/>
    <w:qFormat/>
    <w:uiPriority w:val="9"/>
    <w:rPr>
      <w:rFonts w:ascii="宋体" w:hAnsi="宋体" w:eastAsia="宋体" w:cs="宋体"/>
      <w:b/>
      <w:bCs/>
      <w:kern w:val="0"/>
      <w:sz w:val="15"/>
      <w:szCs w:val="15"/>
    </w:rPr>
  </w:style>
  <w:style w:type="character" w:customStyle="1" w:styleId="17">
    <w:name w:val="纯文本 字符"/>
    <w:basedOn w:val="12"/>
    <w:link w:val="7"/>
    <w:semiHidden/>
    <w:qFormat/>
    <w:uiPriority w:val="99"/>
    <w:rPr>
      <w:rFonts w:ascii="宋体" w:hAnsi="宋体" w:eastAsia="宋体" w:cs="宋体"/>
      <w:kern w:val="0"/>
      <w:sz w:val="24"/>
      <w:szCs w:val="24"/>
    </w:rPr>
  </w:style>
  <w:style w:type="paragraph" w:customStyle="1" w:styleId="18">
    <w:name w:val="Default"/>
    <w:autoRedefine/>
    <w:qFormat/>
    <w:uiPriority w:val="0"/>
    <w:pPr>
      <w:widowControl w:val="0"/>
      <w:autoSpaceDE w:val="0"/>
      <w:autoSpaceDN w:val="0"/>
      <w:adjustRightInd w:val="0"/>
    </w:pPr>
    <w:rPr>
      <w:rFonts w:ascii="宋体" w:hAnsi="Calibri" w:eastAsia="宋体" w:cs="Times New Roman"/>
      <w:kern w:val="2"/>
      <w:sz w:val="24"/>
      <w:szCs w:val="22"/>
      <w:lang w:val="en-US" w:eastAsia="zh-CN" w:bidi="ar-SA"/>
    </w:rPr>
  </w:style>
  <w:style w:type="paragraph" w:customStyle="1" w:styleId="19">
    <w:name w:val="D&amp;L"/>
    <w:basedOn w:val="9"/>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Words>
  <Characters>13</Characters>
  <Lines>2</Lines>
  <Paragraphs>1</Paragraphs>
  <TotalTime>0</TotalTime>
  <ScaleCrop>false</ScaleCrop>
  <LinksUpToDate>false</LinksUpToDate>
  <CharactersWithSpaces>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2020-10-22T01:09:00Z</dcterms:created>
  <dc:creator>Administrator</dc:creator>
  <cp:lastModifiedBy>王宝宜</cp:lastModifiedBy>
  <cp:lastPrinted>2026-03-26T00:05:00Z</cp:lastPrinted>
  <dcterms:modified xsi:type="dcterms:W3CDTF">2026-05-05T00:16:08Z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2E9A485778A445DFA71AC99EF7505AEA_13</vt:lpwstr>
  </property>
  <property fmtid="{D5CDD505-2E9C-101B-9397-08002B2CF9AE}" pid="4" name="KSOTemplateDocerSaveRecord">
    <vt:lpwstr>eyJoZGlkIjoiM2ZkNzA0YTVjYTVhYTU3YTJkMmQwOGM0MjFmYjEwMzIiLCJ1c2VySWQiOiI1NjQ3ODk3NjUifQ==</vt:lpwstr>
  </property>
</Properties>
</file>